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529CB" w14:textId="77777777" w:rsidR="00BB3FA4" w:rsidRPr="00BB3FA4" w:rsidRDefault="00BB3FA4" w:rsidP="00BB3FA4">
      <w:pPr>
        <w:widowControl/>
        <w:shd w:val="clear" w:color="auto" w:fill="FFFFFF"/>
        <w:spacing w:line="560" w:lineRule="atLeast"/>
        <w:jc w:val="center"/>
        <w:rPr>
          <w:rFonts w:ascii="微软雅黑" w:eastAsia="微软雅黑" w:hAnsi="微软雅黑" w:cs="宋体"/>
          <w:color w:val="333333"/>
          <w:kern w:val="0"/>
          <w:szCs w:val="21"/>
        </w:rPr>
      </w:pPr>
      <w:r w:rsidRPr="00BB3FA4">
        <w:rPr>
          <w:rFonts w:ascii="方正小标宋简体" w:eastAsia="方正小标宋简体" w:hAnsi="微软雅黑" w:cs="宋体" w:hint="eastAsia"/>
          <w:color w:val="E74C3C"/>
          <w:kern w:val="0"/>
          <w:sz w:val="44"/>
          <w:szCs w:val="44"/>
        </w:rPr>
        <w:t>关于印发</w:t>
      </w:r>
      <w:proofErr w:type="gramStart"/>
      <w:r w:rsidRPr="00BB3FA4">
        <w:rPr>
          <w:rFonts w:ascii="方正小标宋简体" w:eastAsia="方正小标宋简体" w:hAnsi="微软雅黑" w:cs="宋体" w:hint="eastAsia"/>
          <w:color w:val="E74C3C"/>
          <w:kern w:val="0"/>
          <w:sz w:val="44"/>
          <w:szCs w:val="44"/>
        </w:rPr>
        <w:t>《</w:t>
      </w:r>
      <w:proofErr w:type="gramEnd"/>
      <w:r w:rsidRPr="00BB3FA4">
        <w:rPr>
          <w:rFonts w:ascii="方正小标宋简体" w:eastAsia="方正小标宋简体" w:hAnsi="微软雅黑" w:cs="宋体" w:hint="eastAsia"/>
          <w:color w:val="E74C3C"/>
          <w:kern w:val="0"/>
          <w:sz w:val="44"/>
          <w:szCs w:val="44"/>
        </w:rPr>
        <w:t>上海海事大学校园生活垃圾</w:t>
      </w:r>
    </w:p>
    <w:p w14:paraId="4AA14E7A" w14:textId="77777777" w:rsidR="00BB3FA4" w:rsidRPr="00BB3FA4" w:rsidRDefault="00BB3FA4" w:rsidP="00BB3FA4">
      <w:pPr>
        <w:widowControl/>
        <w:shd w:val="clear" w:color="auto" w:fill="FFFFFF"/>
        <w:spacing w:line="500" w:lineRule="atLeast"/>
        <w:jc w:val="center"/>
        <w:rPr>
          <w:rFonts w:ascii="微软雅黑" w:eastAsia="微软雅黑" w:hAnsi="微软雅黑" w:cs="宋体"/>
          <w:color w:val="333333"/>
          <w:kern w:val="0"/>
          <w:szCs w:val="21"/>
        </w:rPr>
      </w:pPr>
      <w:r w:rsidRPr="00BB3FA4">
        <w:rPr>
          <w:rFonts w:ascii="方正小标宋简体" w:eastAsia="方正小标宋简体" w:hAnsi="微软雅黑" w:cs="宋体" w:hint="eastAsia"/>
          <w:color w:val="E74C3C"/>
          <w:kern w:val="0"/>
          <w:sz w:val="44"/>
          <w:szCs w:val="44"/>
        </w:rPr>
        <w:t>分类管理实施办法</w:t>
      </w:r>
      <w:proofErr w:type="gramStart"/>
      <w:r w:rsidRPr="00BB3FA4">
        <w:rPr>
          <w:rFonts w:ascii="方正小标宋简体" w:eastAsia="方正小标宋简体" w:hAnsi="微软雅黑" w:cs="宋体" w:hint="eastAsia"/>
          <w:color w:val="E74C3C"/>
          <w:kern w:val="0"/>
          <w:sz w:val="44"/>
          <w:szCs w:val="44"/>
        </w:rPr>
        <w:t>》</w:t>
      </w:r>
      <w:proofErr w:type="gramEnd"/>
      <w:r w:rsidRPr="00BB3FA4">
        <w:rPr>
          <w:rFonts w:ascii="方正小标宋简体" w:eastAsia="方正小标宋简体" w:hAnsi="微软雅黑" w:cs="宋体" w:hint="eastAsia"/>
          <w:color w:val="E74C3C"/>
          <w:kern w:val="0"/>
          <w:sz w:val="44"/>
          <w:szCs w:val="44"/>
        </w:rPr>
        <w:t>的通知</w:t>
      </w:r>
    </w:p>
    <w:p w14:paraId="294C874C" w14:textId="77777777" w:rsidR="00BB3FA4" w:rsidRPr="00BB3FA4" w:rsidRDefault="00BB3FA4" w:rsidP="00BB3FA4">
      <w:pPr>
        <w:widowControl/>
        <w:shd w:val="clear" w:color="auto" w:fill="FFFFFF"/>
        <w:spacing w:line="50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rPr>
        <w:t>沪海大后勤〔2021〕410号</w:t>
      </w:r>
    </w:p>
    <w:p w14:paraId="77EF3471" w14:textId="77777777" w:rsidR="00BB3FA4" w:rsidRPr="00BB3FA4" w:rsidRDefault="00BB3FA4" w:rsidP="00BB3FA4">
      <w:pPr>
        <w:widowControl/>
        <w:shd w:val="clear" w:color="auto" w:fill="FFFFFF"/>
        <w:spacing w:line="560" w:lineRule="atLeast"/>
        <w:jc w:val="center"/>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p>
    <w:p w14:paraId="2EBBB7FB" w14:textId="77777777" w:rsidR="00BB3FA4" w:rsidRPr="00BB3FA4" w:rsidRDefault="00BB3FA4" w:rsidP="00BB3FA4">
      <w:pPr>
        <w:widowControl/>
        <w:shd w:val="clear" w:color="auto" w:fill="FFFFFF"/>
        <w:jc w:val="left"/>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shd w:val="clear" w:color="auto" w:fill="FFFFFF"/>
        </w:rPr>
        <w:t>校内各部门：</w:t>
      </w:r>
    </w:p>
    <w:p w14:paraId="728DE56F" w14:textId="77777777" w:rsidR="00BB3FA4" w:rsidRPr="00BB3FA4" w:rsidRDefault="00BB3FA4" w:rsidP="00BB3FA4">
      <w:pPr>
        <w:widowControl/>
        <w:shd w:val="clear" w:color="auto" w:fill="FFFFFF"/>
        <w:ind w:firstLine="640"/>
        <w:jc w:val="left"/>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shd w:val="clear" w:color="auto" w:fill="FFFFFF"/>
        </w:rPr>
        <w:t>为加强校园生活垃圾管理，规范校园生活垃圾分类投放，经研究决定，现将《上海海事大学校园生活垃圾分类管理实施办法》予以印发，请遵照执行。</w:t>
      </w:r>
    </w:p>
    <w:p w14:paraId="48A7B794" w14:textId="77777777" w:rsidR="00BB3FA4" w:rsidRPr="00BB3FA4" w:rsidRDefault="00BB3FA4" w:rsidP="00BB3FA4">
      <w:pPr>
        <w:widowControl/>
        <w:shd w:val="clear" w:color="auto" w:fill="FFFFFF"/>
        <w:ind w:firstLine="640"/>
        <w:jc w:val="left"/>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shd w:val="clear" w:color="auto" w:fill="FFFFFF"/>
        </w:rPr>
        <w:t>特此通知。</w:t>
      </w:r>
    </w:p>
    <w:p w14:paraId="653A841A" w14:textId="77777777" w:rsidR="00BB3FA4" w:rsidRPr="00BB3FA4" w:rsidRDefault="00BB3FA4" w:rsidP="00BB3FA4">
      <w:pPr>
        <w:widowControl/>
        <w:shd w:val="clear" w:color="auto" w:fill="FFFFFF"/>
        <w:ind w:firstLine="640"/>
        <w:jc w:val="left"/>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p>
    <w:p w14:paraId="10EAC366" w14:textId="77777777" w:rsidR="00BB3FA4" w:rsidRPr="00BB3FA4" w:rsidRDefault="00BB3FA4" w:rsidP="00BB3FA4">
      <w:pPr>
        <w:widowControl/>
        <w:shd w:val="clear" w:color="auto" w:fill="FFFFFF"/>
        <w:ind w:firstLine="640"/>
        <w:jc w:val="left"/>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附件：上海海事大学校园生活垃圾分类管理实施办法</w:t>
      </w:r>
    </w:p>
    <w:p w14:paraId="1956CD64" w14:textId="77777777" w:rsidR="00BB3FA4" w:rsidRPr="00BB3FA4" w:rsidRDefault="00BB3FA4" w:rsidP="00BB3FA4">
      <w:pPr>
        <w:widowControl/>
        <w:shd w:val="clear" w:color="auto" w:fill="FFFFFF"/>
        <w:spacing w:line="600" w:lineRule="atLeast"/>
        <w:ind w:firstLine="645"/>
        <w:jc w:val="left"/>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p>
    <w:p w14:paraId="321224AF" w14:textId="77777777" w:rsidR="00BB3FA4" w:rsidRPr="00BB3FA4" w:rsidRDefault="00BB3FA4" w:rsidP="00BB3FA4">
      <w:pPr>
        <w:widowControl/>
        <w:shd w:val="clear" w:color="auto" w:fill="FFFFFF"/>
        <w:spacing w:line="600" w:lineRule="atLeast"/>
        <w:ind w:right="560" w:firstLine="4800"/>
        <w:jc w:val="left"/>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r w:rsidRPr="00BB3FA4">
        <w:rPr>
          <w:rFonts w:ascii="仿宋" w:eastAsia="仿宋" w:hAnsi="仿宋" w:cs="宋体" w:hint="eastAsia"/>
          <w:color w:val="333333"/>
          <w:kern w:val="0"/>
          <w:sz w:val="32"/>
          <w:szCs w:val="32"/>
        </w:rPr>
        <w:t>上海海事大学</w:t>
      </w:r>
    </w:p>
    <w:p w14:paraId="7D161F9E" w14:textId="77777777" w:rsidR="00BB3FA4" w:rsidRPr="00BB3FA4" w:rsidRDefault="00BB3FA4" w:rsidP="00BB3FA4">
      <w:pPr>
        <w:widowControl/>
        <w:shd w:val="clear" w:color="auto" w:fill="FFFFFF"/>
        <w:spacing w:line="600" w:lineRule="atLeast"/>
        <w:ind w:right="-58" w:firstLine="4480"/>
        <w:jc w:val="left"/>
        <w:rPr>
          <w:rFonts w:ascii="微软雅黑" w:eastAsia="微软雅黑" w:hAnsi="微软雅黑" w:cs="宋体"/>
          <w:color w:val="333333"/>
          <w:kern w:val="0"/>
          <w:szCs w:val="21"/>
        </w:rPr>
      </w:pPr>
      <w:r w:rsidRPr="00BB3FA4">
        <w:rPr>
          <w:rFonts w:ascii="Calibri" w:eastAsia="仿宋" w:hAnsi="Calibri" w:cs="Calibri"/>
          <w:color w:val="333333"/>
          <w:kern w:val="0"/>
          <w:sz w:val="32"/>
          <w:szCs w:val="32"/>
        </w:rPr>
        <w:t>    </w:t>
      </w:r>
      <w:r w:rsidRPr="00BB3FA4">
        <w:rPr>
          <w:rFonts w:ascii="仿宋" w:eastAsia="仿宋" w:hAnsi="仿宋" w:cs="宋体" w:hint="eastAsia"/>
          <w:color w:val="333333"/>
          <w:kern w:val="0"/>
          <w:sz w:val="32"/>
          <w:szCs w:val="32"/>
        </w:rPr>
        <w:t xml:space="preserve"> 2021年12月20日</w:t>
      </w:r>
    </w:p>
    <w:p w14:paraId="54C7ECA1" w14:textId="77777777" w:rsidR="00BB3FA4" w:rsidRPr="00BB3FA4" w:rsidRDefault="00BB3FA4" w:rsidP="00BB3FA4">
      <w:pPr>
        <w:widowControl/>
        <w:shd w:val="clear" w:color="auto" w:fill="FFFFFF"/>
        <w:spacing w:line="600" w:lineRule="atLeast"/>
        <w:ind w:right="-58" w:firstLine="4480"/>
        <w:jc w:val="left"/>
        <w:rPr>
          <w:rFonts w:ascii="微软雅黑" w:eastAsia="微软雅黑" w:hAnsi="微软雅黑" w:cs="宋体"/>
          <w:color w:val="333333"/>
          <w:kern w:val="0"/>
          <w:szCs w:val="21"/>
        </w:rPr>
      </w:pPr>
      <w:r w:rsidRPr="00BB3FA4">
        <w:rPr>
          <w:rFonts w:ascii="仿宋" w:eastAsia="仿宋" w:hAnsi="仿宋" w:cs="宋体" w:hint="eastAsia"/>
          <w:color w:val="333333"/>
          <w:kern w:val="0"/>
          <w:sz w:val="28"/>
          <w:szCs w:val="28"/>
          <w:u w:val="single"/>
        </w:rPr>
        <w:t>上海海事大学校长办公室</w:t>
      </w:r>
      <w:r w:rsidRPr="00BB3FA4">
        <w:rPr>
          <w:rFonts w:ascii="Calibri" w:eastAsia="仿宋" w:hAnsi="Calibri" w:cs="Calibri"/>
          <w:color w:val="333333"/>
          <w:kern w:val="0"/>
          <w:sz w:val="28"/>
          <w:szCs w:val="28"/>
          <w:u w:val="single"/>
        </w:rPr>
        <w:t>             </w:t>
      </w:r>
      <w:r w:rsidRPr="00BB3FA4">
        <w:rPr>
          <w:rFonts w:ascii="仿宋" w:eastAsia="仿宋" w:hAnsi="仿宋" w:cs="宋体" w:hint="eastAsia"/>
          <w:color w:val="333333"/>
          <w:kern w:val="0"/>
          <w:sz w:val="28"/>
          <w:szCs w:val="28"/>
          <w:u w:val="single"/>
        </w:rPr>
        <w:t xml:space="preserve"> 2021年12月20日印发</w:t>
      </w:r>
    </w:p>
    <w:p w14:paraId="14CDBCA0" w14:textId="77777777" w:rsidR="00BB3FA4" w:rsidRPr="00BB3FA4" w:rsidRDefault="00BB3FA4" w:rsidP="00BB3FA4">
      <w:pPr>
        <w:widowControl/>
        <w:shd w:val="clear" w:color="auto" w:fill="FFFFFF"/>
        <w:spacing w:line="530" w:lineRule="atLeast"/>
        <w:jc w:val="left"/>
        <w:rPr>
          <w:rFonts w:ascii="微软雅黑" w:eastAsia="微软雅黑" w:hAnsi="微软雅黑" w:cs="宋体"/>
          <w:color w:val="333333"/>
          <w:kern w:val="0"/>
          <w:szCs w:val="21"/>
        </w:rPr>
      </w:pPr>
      <w:r w:rsidRPr="00BB3FA4">
        <w:rPr>
          <w:rFonts w:ascii="黑体" w:eastAsia="黑体" w:hAnsi="黑体" w:cs="宋体" w:hint="eastAsia"/>
          <w:color w:val="333333"/>
          <w:kern w:val="0"/>
          <w:sz w:val="32"/>
          <w:szCs w:val="32"/>
          <w:shd w:val="clear" w:color="auto" w:fill="FFFFFF"/>
        </w:rPr>
        <w:t>附件</w:t>
      </w:r>
    </w:p>
    <w:p w14:paraId="33C9FB53" w14:textId="77777777" w:rsidR="00BB3FA4" w:rsidRPr="00BB3FA4" w:rsidRDefault="00BB3FA4" w:rsidP="00BB3FA4">
      <w:pPr>
        <w:widowControl/>
        <w:shd w:val="clear" w:color="auto" w:fill="FFFFFF"/>
        <w:spacing w:line="560" w:lineRule="atLeast"/>
        <w:jc w:val="center"/>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p>
    <w:p w14:paraId="66BB77A4" w14:textId="77777777" w:rsidR="00BB3FA4" w:rsidRPr="00BB3FA4" w:rsidRDefault="00BB3FA4" w:rsidP="00BB3FA4">
      <w:pPr>
        <w:widowControl/>
        <w:shd w:val="clear" w:color="auto" w:fill="FFFFFF"/>
        <w:spacing w:line="560" w:lineRule="atLeast"/>
        <w:jc w:val="center"/>
        <w:rPr>
          <w:rFonts w:ascii="微软雅黑" w:eastAsia="微软雅黑" w:hAnsi="微软雅黑" w:cs="宋体"/>
          <w:color w:val="333333"/>
          <w:kern w:val="0"/>
          <w:szCs w:val="21"/>
        </w:rPr>
      </w:pPr>
      <w:r w:rsidRPr="00BB3FA4">
        <w:rPr>
          <w:rFonts w:ascii="方正小标宋简体" w:eastAsia="方正小标宋简体" w:hAnsi="微软雅黑" w:cs="宋体" w:hint="eastAsia"/>
          <w:color w:val="000000"/>
          <w:kern w:val="0"/>
          <w:sz w:val="44"/>
          <w:szCs w:val="44"/>
        </w:rPr>
        <w:t>上海海事大学校园生活垃圾分类</w:t>
      </w:r>
    </w:p>
    <w:p w14:paraId="40E9BC46" w14:textId="77777777" w:rsidR="00BB3FA4" w:rsidRPr="00BB3FA4" w:rsidRDefault="00BB3FA4" w:rsidP="00BB3FA4">
      <w:pPr>
        <w:widowControl/>
        <w:shd w:val="clear" w:color="auto" w:fill="FFFFFF"/>
        <w:spacing w:line="560" w:lineRule="atLeast"/>
        <w:jc w:val="center"/>
        <w:rPr>
          <w:rFonts w:ascii="微软雅黑" w:eastAsia="微软雅黑" w:hAnsi="微软雅黑" w:cs="宋体"/>
          <w:color w:val="333333"/>
          <w:kern w:val="0"/>
          <w:szCs w:val="21"/>
        </w:rPr>
      </w:pPr>
      <w:r w:rsidRPr="00BB3FA4">
        <w:rPr>
          <w:rFonts w:ascii="方正小标宋简体" w:eastAsia="方正小标宋简体" w:hAnsi="微软雅黑" w:cs="宋体" w:hint="eastAsia"/>
          <w:color w:val="000000"/>
          <w:kern w:val="0"/>
          <w:sz w:val="44"/>
          <w:szCs w:val="44"/>
        </w:rPr>
        <w:t>管理实施办法</w:t>
      </w:r>
    </w:p>
    <w:p w14:paraId="61E8A045" w14:textId="77777777" w:rsidR="00BB3FA4" w:rsidRPr="00BB3FA4" w:rsidRDefault="00BB3FA4" w:rsidP="00BB3FA4">
      <w:pPr>
        <w:widowControl/>
        <w:shd w:val="clear" w:color="auto" w:fill="FFFFFF"/>
        <w:spacing w:line="560" w:lineRule="atLeast"/>
        <w:jc w:val="center"/>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p>
    <w:p w14:paraId="345964EA" w14:textId="77777777" w:rsidR="00BB3FA4" w:rsidRPr="00BB3FA4" w:rsidRDefault="00BB3FA4" w:rsidP="00BB3FA4">
      <w:pPr>
        <w:widowControl/>
        <w:shd w:val="clear" w:color="auto" w:fill="FFFFFF"/>
        <w:spacing w:line="560" w:lineRule="atLeast"/>
        <w:jc w:val="center"/>
        <w:rPr>
          <w:rFonts w:ascii="微软雅黑" w:eastAsia="微软雅黑" w:hAnsi="微软雅黑" w:cs="宋体"/>
          <w:color w:val="333333"/>
          <w:kern w:val="0"/>
          <w:szCs w:val="21"/>
        </w:rPr>
      </w:pPr>
      <w:r w:rsidRPr="00BB3FA4">
        <w:rPr>
          <w:rFonts w:ascii="黑体" w:eastAsia="黑体" w:hAnsi="黑体" w:cs="宋体" w:hint="eastAsia"/>
          <w:color w:val="333333"/>
          <w:kern w:val="0"/>
          <w:sz w:val="32"/>
          <w:szCs w:val="32"/>
          <w:shd w:val="clear" w:color="auto" w:fill="FFFFFF"/>
        </w:rPr>
        <w:t xml:space="preserve">第一章 </w:t>
      </w:r>
      <w:r w:rsidRPr="00BB3FA4">
        <w:rPr>
          <w:rFonts w:ascii="Calibri" w:eastAsia="黑体" w:hAnsi="Calibri" w:cs="Calibri"/>
          <w:color w:val="333333"/>
          <w:kern w:val="0"/>
          <w:sz w:val="32"/>
          <w:szCs w:val="32"/>
          <w:shd w:val="clear" w:color="auto" w:fill="FFFFFF"/>
        </w:rPr>
        <w:t> </w:t>
      </w:r>
      <w:r w:rsidRPr="00BB3FA4">
        <w:rPr>
          <w:rFonts w:ascii="黑体" w:eastAsia="黑体" w:hAnsi="黑体" w:cs="宋体" w:hint="eastAsia"/>
          <w:color w:val="333333"/>
          <w:kern w:val="0"/>
          <w:sz w:val="32"/>
          <w:szCs w:val="32"/>
          <w:shd w:val="clear" w:color="auto" w:fill="FFFFFF"/>
        </w:rPr>
        <w:t>总则</w:t>
      </w:r>
    </w:p>
    <w:p w14:paraId="6481236C"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lastRenderedPageBreak/>
        <w:t>第一条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为规范校园生活垃圾分类投放，根据《上海市生活垃圾管理条例》《上海市生活垃圾分类投放指引》等相关法律法规和政策文件，按照《上海市高等学校生活垃圾分类指南（试行）》《上海市高等学校生活垃圾分类评分标准(试行)》《上海市高等学校生活垃圾分类综合评定标准（试行）》（沪教委后〔2020〕2号）等具体要求，结合学校实际情况，制定本办法。</w:t>
      </w:r>
    </w:p>
    <w:p w14:paraId="4938CBD6"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第二条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学校以生活垃圾减量化、资源化、无害化为目标，建立健全校园生活垃圾分类投放、分类收集、分类运输、分类处置的全程分类体系，积极推进生活垃圾源头减量和资源循环利用，创造绿色、生态的校园环境。</w:t>
      </w:r>
    </w:p>
    <w:p w14:paraId="22F0B646"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第三条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本校区域内生活垃圾的源头减量、投放、收集、运输、处置、资源化利用及其监督管理活动，适用于本办法。</w:t>
      </w:r>
    </w:p>
    <w:p w14:paraId="078D53A1"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第四条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校内单位和个人应当积极参与垃圾分类工作，减少生活垃圾产生，履行生活垃圾分类投放义务，并承担相应责任。</w:t>
      </w:r>
    </w:p>
    <w:p w14:paraId="53CE03CE"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p>
    <w:p w14:paraId="2174D825"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p>
    <w:p w14:paraId="1A94C2E9"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黑体" w:eastAsia="黑体" w:hAnsi="黑体" w:cs="宋体" w:hint="eastAsia"/>
          <w:color w:val="333333"/>
          <w:kern w:val="0"/>
          <w:sz w:val="32"/>
          <w:szCs w:val="32"/>
          <w:shd w:val="clear" w:color="auto" w:fill="FFFFFF"/>
        </w:rPr>
        <w:t>第二章</w:t>
      </w:r>
      <w:r w:rsidRPr="00BB3FA4">
        <w:rPr>
          <w:rFonts w:ascii="Calibri" w:eastAsia="黑体" w:hAnsi="Calibri" w:cs="Calibri"/>
          <w:color w:val="333333"/>
          <w:kern w:val="0"/>
          <w:sz w:val="32"/>
          <w:szCs w:val="32"/>
          <w:shd w:val="clear" w:color="auto" w:fill="FFFFFF"/>
        </w:rPr>
        <w:t> </w:t>
      </w:r>
      <w:r w:rsidRPr="00BB3FA4">
        <w:rPr>
          <w:rFonts w:ascii="黑体" w:eastAsia="黑体" w:hAnsi="黑体" w:cs="宋体" w:hint="eastAsia"/>
          <w:color w:val="333333"/>
          <w:kern w:val="0"/>
          <w:sz w:val="32"/>
          <w:szCs w:val="32"/>
          <w:shd w:val="clear" w:color="auto" w:fill="FFFFFF"/>
        </w:rPr>
        <w:t xml:space="preserve"> 职责分工</w:t>
      </w:r>
    </w:p>
    <w:p w14:paraId="5806125A"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第五条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学校加强校园生活垃圾分类工作的组织、协调和领导，成立上海海事大学后勤工作领导小组生活垃圾分类管理工作组（以下简称“工作组”），由党委书记、校长任</w:t>
      </w:r>
      <w:r w:rsidRPr="00BB3FA4">
        <w:rPr>
          <w:rFonts w:ascii="仿宋" w:eastAsia="仿宋" w:hAnsi="仿宋" w:cs="宋体" w:hint="eastAsia"/>
          <w:color w:val="333333"/>
          <w:kern w:val="0"/>
          <w:sz w:val="32"/>
          <w:szCs w:val="32"/>
          <w:shd w:val="clear" w:color="auto" w:fill="FFFFFF"/>
        </w:rPr>
        <w:lastRenderedPageBreak/>
        <w:t>双组长，分管后勤的副校长任副组长，成员由党办、校办、组织部、宣传部、学生处、团委、工会、教务处、后勤中心、保卫处、基建处、财务处、审计处、资产与实验室管理处、港湾校区、海大资产经营有限公司等相关部门主要负责人组成。</w:t>
      </w:r>
    </w:p>
    <w:p w14:paraId="7BFAD8E3"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工作组负责领导、组织、协调学校生活垃圾分类管理工作，成立相应办事机构，制定完善生活垃圾分类管理办法和工作要求，组织开展工作检查考核，督促相应部门落实生活垃圾分类相关职责。</w:t>
      </w:r>
    </w:p>
    <w:p w14:paraId="615F86A2"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领导小组下设办公室，设在后勤中心，主任由后勤中心、学生处负责人担任，具体负责生活垃圾分类工作落实，协调各部门按照工作职责，完成生活垃圾分类工作任务，做好各项工作信息汇总、上报工作。</w:t>
      </w:r>
    </w:p>
    <w:p w14:paraId="28BCCC98"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相关部门主要任务职责如下：</w:t>
      </w:r>
    </w:p>
    <w:p w14:paraId="6E01B197"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一）后勤中心负责校园生活垃圾分类管理相关制度文件及实施方案的拟定，对校内实行生活垃圾分类及运输的物业服务企业、绿化服务企业、食堂（含外包）、校内商铺的生活垃圾分类工作进行指导、监督和管理，组织相关人员的培训，组建督导队伍，统筹校园生活垃圾分类收集容器的配置，负责校园生活垃圾收集、分类运输及小压站的管理，负责与地方生活垃圾分类相关管理、业务部门的工作对接。</w:t>
      </w:r>
    </w:p>
    <w:p w14:paraId="5206EDE8"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lastRenderedPageBreak/>
        <w:t>（二）各级党（团）组织负责组织全校党（团）员、各级干部做好生活垃圾分类教育动员和行为规范引领，开展以生活垃圾分类为主题的主题党（团）</w:t>
      </w:r>
      <w:proofErr w:type="gramStart"/>
      <w:r w:rsidRPr="00BB3FA4">
        <w:rPr>
          <w:rFonts w:ascii="仿宋" w:eastAsia="仿宋" w:hAnsi="仿宋" w:cs="宋体" w:hint="eastAsia"/>
          <w:color w:val="333333"/>
          <w:kern w:val="0"/>
          <w:sz w:val="32"/>
          <w:szCs w:val="32"/>
          <w:shd w:val="clear" w:color="auto" w:fill="FFFFFF"/>
        </w:rPr>
        <w:t>日教育</w:t>
      </w:r>
      <w:proofErr w:type="gramEnd"/>
      <w:r w:rsidRPr="00BB3FA4">
        <w:rPr>
          <w:rFonts w:ascii="仿宋" w:eastAsia="仿宋" w:hAnsi="仿宋" w:cs="宋体" w:hint="eastAsia"/>
          <w:color w:val="333333"/>
          <w:kern w:val="0"/>
          <w:sz w:val="32"/>
          <w:szCs w:val="32"/>
          <w:shd w:val="clear" w:color="auto" w:fill="FFFFFF"/>
        </w:rPr>
        <w:t>活动；建立志愿社团，协助生活垃圾分类工作的开展。对违反规定的党（团）员和干部进行教育及处理。</w:t>
      </w:r>
    </w:p>
    <w:p w14:paraId="6EE1C774"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（三）宣传部负责多方面、多渠道对生活垃圾分类相关知识、先进经验、优秀典型进行宣传，提高全校师生垃圾分类意识，推动形成全校师生共同参与的良好氛围。</w:t>
      </w:r>
    </w:p>
    <w:p w14:paraId="66AD95BD"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四）教师工作部负责宣传教育和发动全校教职员工参与生活垃圾分类工作，力争让所有教师成为生活垃圾分类的明白人、引路人；对表现突出的教职工进行表彰，对违反本办法规定的教职员工进行批评教育及处理。</w:t>
      </w:r>
    </w:p>
    <w:p w14:paraId="2C566361"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（五）学生处负责对新生进行生活垃圾分类教育，指导教育和发动在校本科生、研究生、留学生全面参与垃圾分类，对表现突出的学生进行表彰，对违反本办法规定的学生进行批评教育和处理。</w:t>
      </w:r>
    </w:p>
    <w:p w14:paraId="092F536A"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六）资产与实验室管理处负责做好实验废液、废弃物收集与处理工作。宣传和教育实验人员严禁将危险废物（生物、医学、物理、化学、环境等实验产生，有危险特性或列入于《国家危险废物名录》的废弃物）混入生活垃圾。</w:t>
      </w:r>
    </w:p>
    <w:p w14:paraId="779FAE72"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（七）教务处负责生活垃圾分类教育进课堂的课程配置。</w:t>
      </w:r>
    </w:p>
    <w:p w14:paraId="43F43A4F"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lastRenderedPageBreak/>
        <w:t>（八）基建处负责监管施工现场及临时设施周边的垃圾分类工作，监督施工单位做好建筑垃圾的清理与外运。</w:t>
      </w:r>
    </w:p>
    <w:p w14:paraId="0B6DBBF3"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（九）保卫处负责对违反垃圾分类管理有关规定的单位和个人进行身份查找、视频资料留档。</w:t>
      </w:r>
    </w:p>
    <w:p w14:paraId="0BD00530"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（十）各学院、部门及直属单位负责本单位所属楼宇内生活垃圾分类的宣传引导与监督落实。</w:t>
      </w:r>
    </w:p>
    <w:p w14:paraId="4663C6D9"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第六条 学校实行生活垃圾分类投放责任人制度，责任人按照下表确定：</w:t>
      </w:r>
    </w:p>
    <w:tbl>
      <w:tblPr>
        <w:tblW w:w="8799"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19"/>
        <w:gridCol w:w="3686"/>
        <w:gridCol w:w="2268"/>
        <w:gridCol w:w="2026"/>
      </w:tblGrid>
      <w:tr w:rsidR="00BB3FA4" w:rsidRPr="00BB3FA4" w14:paraId="28DCB189" w14:textId="77777777" w:rsidTr="00BB3FA4">
        <w:tc>
          <w:tcPr>
            <w:tcW w:w="819"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7CD04673"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b/>
                <w:bCs/>
                <w:color w:val="000000"/>
                <w:kern w:val="0"/>
                <w:sz w:val="32"/>
                <w:szCs w:val="32"/>
              </w:rPr>
              <w:t>序号</w:t>
            </w:r>
          </w:p>
        </w:tc>
        <w:tc>
          <w:tcPr>
            <w:tcW w:w="3686"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D2B9EE4"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b/>
                <w:bCs/>
                <w:color w:val="000000"/>
                <w:kern w:val="0"/>
                <w:sz w:val="32"/>
                <w:szCs w:val="32"/>
              </w:rPr>
              <w:t>区</w:t>
            </w:r>
            <w:r w:rsidRPr="00BB3FA4">
              <w:rPr>
                <w:rFonts w:ascii="Calibri" w:eastAsia="仿宋" w:hAnsi="Calibri" w:cs="Calibri"/>
                <w:b/>
                <w:bCs/>
                <w:color w:val="000000"/>
                <w:kern w:val="0"/>
                <w:sz w:val="32"/>
                <w:szCs w:val="32"/>
              </w:rPr>
              <w:t> </w:t>
            </w:r>
            <w:r w:rsidRPr="00BB3FA4">
              <w:rPr>
                <w:rFonts w:ascii="仿宋" w:eastAsia="仿宋" w:hAnsi="仿宋" w:cs="宋体" w:hint="eastAsia"/>
                <w:b/>
                <w:bCs/>
                <w:color w:val="000000"/>
                <w:kern w:val="0"/>
                <w:sz w:val="32"/>
                <w:szCs w:val="32"/>
              </w:rPr>
              <w:t xml:space="preserve"> 域</w:t>
            </w:r>
          </w:p>
        </w:tc>
        <w:tc>
          <w:tcPr>
            <w:tcW w:w="2268"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D7B6711"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b/>
                <w:bCs/>
                <w:color w:val="000000"/>
                <w:kern w:val="0"/>
                <w:sz w:val="32"/>
                <w:szCs w:val="32"/>
              </w:rPr>
              <w:t>直接责任人</w:t>
            </w:r>
          </w:p>
        </w:tc>
        <w:tc>
          <w:tcPr>
            <w:tcW w:w="2026" w:type="dxa"/>
            <w:tcBorders>
              <w:top w:val="single" w:sz="8" w:space="0" w:color="auto"/>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322DFA00"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b/>
                <w:bCs/>
                <w:color w:val="000000"/>
                <w:kern w:val="0"/>
                <w:sz w:val="32"/>
                <w:szCs w:val="32"/>
              </w:rPr>
              <w:t>管理责任人</w:t>
            </w:r>
          </w:p>
        </w:tc>
      </w:tr>
      <w:tr w:rsidR="00BB3FA4" w:rsidRPr="00BB3FA4" w14:paraId="2156CBF0" w14:textId="77777777" w:rsidTr="00BB3FA4">
        <w:tc>
          <w:tcPr>
            <w:tcW w:w="819"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35939EF3"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1</w:t>
            </w:r>
          </w:p>
        </w:tc>
        <w:tc>
          <w:tcPr>
            <w:tcW w:w="368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B45A35F"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室外公共区域、学生宿舍、食堂、公共教学楼、大礼堂、体育馆等</w:t>
            </w:r>
          </w:p>
        </w:tc>
        <w:tc>
          <w:tcPr>
            <w:tcW w:w="226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39995E36"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后勤中心及管辖的社会服务企业</w:t>
            </w:r>
          </w:p>
        </w:tc>
        <w:tc>
          <w:tcPr>
            <w:tcW w:w="20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4BC00A45"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后勤中心</w:t>
            </w:r>
          </w:p>
        </w:tc>
      </w:tr>
      <w:tr w:rsidR="00BB3FA4" w:rsidRPr="00BB3FA4" w14:paraId="722C275B" w14:textId="77777777" w:rsidTr="00BB3FA4">
        <w:tc>
          <w:tcPr>
            <w:tcW w:w="819"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9DA8BFC"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2</w:t>
            </w:r>
          </w:p>
        </w:tc>
        <w:tc>
          <w:tcPr>
            <w:tcW w:w="368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038F532"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二级学院楼、办公楼、实验楼等</w:t>
            </w:r>
          </w:p>
        </w:tc>
        <w:tc>
          <w:tcPr>
            <w:tcW w:w="226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4237746"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使用部门</w:t>
            </w:r>
          </w:p>
        </w:tc>
        <w:tc>
          <w:tcPr>
            <w:tcW w:w="20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FA398DC"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物业服务企业</w:t>
            </w:r>
          </w:p>
        </w:tc>
      </w:tr>
      <w:tr w:rsidR="00BB3FA4" w:rsidRPr="00BB3FA4" w14:paraId="532D6D84" w14:textId="77777777" w:rsidTr="00BB3FA4">
        <w:tc>
          <w:tcPr>
            <w:tcW w:w="819"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2EEBC94"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3</w:t>
            </w:r>
          </w:p>
        </w:tc>
        <w:tc>
          <w:tcPr>
            <w:tcW w:w="368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3BC5509C"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施工现场及周边</w:t>
            </w:r>
          </w:p>
        </w:tc>
        <w:tc>
          <w:tcPr>
            <w:tcW w:w="226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BB23828"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施工单位</w:t>
            </w:r>
          </w:p>
        </w:tc>
        <w:tc>
          <w:tcPr>
            <w:tcW w:w="20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1F2114F3"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归口管理部门</w:t>
            </w:r>
          </w:p>
        </w:tc>
      </w:tr>
      <w:tr w:rsidR="00BB3FA4" w:rsidRPr="00BB3FA4" w14:paraId="0B1118DE" w14:textId="77777777" w:rsidTr="00BB3FA4">
        <w:tc>
          <w:tcPr>
            <w:tcW w:w="819"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10CF467C"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4</w:t>
            </w:r>
          </w:p>
        </w:tc>
        <w:tc>
          <w:tcPr>
            <w:tcW w:w="368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7ACFBB3D"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校内商铺、外包食堂、宾馆、快递中心等经营场所</w:t>
            </w:r>
          </w:p>
        </w:tc>
        <w:tc>
          <w:tcPr>
            <w:tcW w:w="226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E4F1C35"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经营方</w:t>
            </w:r>
          </w:p>
        </w:tc>
        <w:tc>
          <w:tcPr>
            <w:tcW w:w="20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BF9D946"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归口管理部门</w:t>
            </w:r>
          </w:p>
        </w:tc>
      </w:tr>
      <w:tr w:rsidR="00BB3FA4" w:rsidRPr="00BB3FA4" w14:paraId="1535031F" w14:textId="77777777" w:rsidTr="00BB3FA4">
        <w:tc>
          <w:tcPr>
            <w:tcW w:w="819"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29F3A63C"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5</w:t>
            </w:r>
          </w:p>
        </w:tc>
        <w:tc>
          <w:tcPr>
            <w:tcW w:w="368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33D1E5F"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大型活动</w:t>
            </w:r>
          </w:p>
        </w:tc>
        <w:tc>
          <w:tcPr>
            <w:tcW w:w="2268"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5AC2DC6E"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主办方</w:t>
            </w:r>
          </w:p>
        </w:tc>
        <w:tc>
          <w:tcPr>
            <w:tcW w:w="202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08F5177" w14:textId="77777777" w:rsidR="00BB3FA4" w:rsidRPr="00BB3FA4" w:rsidRDefault="00BB3FA4" w:rsidP="00BB3FA4">
            <w:pPr>
              <w:widowControl/>
              <w:spacing w:line="520" w:lineRule="atLeast"/>
              <w:jc w:val="center"/>
              <w:rPr>
                <w:rFonts w:ascii="微软雅黑" w:eastAsia="微软雅黑" w:hAnsi="微软雅黑" w:cs="宋体"/>
                <w:color w:val="333333"/>
                <w:kern w:val="0"/>
                <w:szCs w:val="21"/>
              </w:rPr>
            </w:pPr>
            <w:r w:rsidRPr="00BB3FA4">
              <w:rPr>
                <w:rFonts w:ascii="仿宋" w:eastAsia="仿宋" w:hAnsi="仿宋" w:cs="宋体" w:hint="eastAsia"/>
                <w:color w:val="000000"/>
                <w:kern w:val="0"/>
                <w:sz w:val="32"/>
                <w:szCs w:val="32"/>
              </w:rPr>
              <w:t>审批单位</w:t>
            </w:r>
          </w:p>
        </w:tc>
      </w:tr>
    </w:tbl>
    <w:p w14:paraId="2DC57B47"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p>
    <w:p w14:paraId="0C172EEC"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黑体" w:eastAsia="黑体" w:hAnsi="黑体" w:cs="宋体" w:hint="eastAsia"/>
          <w:color w:val="333333"/>
          <w:kern w:val="0"/>
          <w:sz w:val="32"/>
          <w:szCs w:val="32"/>
          <w:shd w:val="clear" w:color="auto" w:fill="FFFFFF"/>
        </w:rPr>
        <w:t>第三章</w:t>
      </w:r>
      <w:r w:rsidRPr="00BB3FA4">
        <w:rPr>
          <w:rFonts w:ascii="Calibri" w:eastAsia="黑体" w:hAnsi="Calibri" w:cs="Calibri"/>
          <w:color w:val="333333"/>
          <w:kern w:val="0"/>
          <w:sz w:val="32"/>
          <w:szCs w:val="32"/>
          <w:shd w:val="clear" w:color="auto" w:fill="FFFFFF"/>
        </w:rPr>
        <w:t> </w:t>
      </w:r>
      <w:r w:rsidRPr="00BB3FA4">
        <w:rPr>
          <w:rFonts w:ascii="黑体" w:eastAsia="黑体" w:hAnsi="黑体" w:cs="宋体" w:hint="eastAsia"/>
          <w:color w:val="333333"/>
          <w:kern w:val="0"/>
          <w:sz w:val="32"/>
          <w:szCs w:val="32"/>
          <w:shd w:val="clear" w:color="auto" w:fill="FFFFFF"/>
        </w:rPr>
        <w:t xml:space="preserve"> 分类标准</w:t>
      </w:r>
    </w:p>
    <w:p w14:paraId="706FC094"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第七条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校内生活垃圾分类标准按照《上海市生活垃圾管理条例》中规定的四种类别进行分类。校内施工产生的建</w:t>
      </w:r>
      <w:r w:rsidRPr="00BB3FA4">
        <w:rPr>
          <w:rFonts w:ascii="仿宋" w:eastAsia="仿宋" w:hAnsi="仿宋" w:cs="宋体" w:hint="eastAsia"/>
          <w:color w:val="333333"/>
          <w:kern w:val="0"/>
          <w:sz w:val="32"/>
          <w:szCs w:val="32"/>
          <w:shd w:val="clear" w:color="auto" w:fill="FFFFFF"/>
        </w:rPr>
        <w:lastRenderedPageBreak/>
        <w:t>筑垃圾、绿化垃圾、实验室废弃物和医疗废弃物等按照相关规定进行处置，严禁混入生活垃圾投放。</w:t>
      </w:r>
    </w:p>
    <w:p w14:paraId="0A3BCFBD"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（一）有害垃圾，</w:t>
      </w:r>
      <w:proofErr w:type="gramStart"/>
      <w:r w:rsidRPr="00BB3FA4">
        <w:rPr>
          <w:rFonts w:ascii="仿宋" w:eastAsia="仿宋" w:hAnsi="仿宋" w:cs="宋体" w:hint="eastAsia"/>
          <w:color w:val="333333"/>
          <w:kern w:val="0"/>
          <w:sz w:val="32"/>
          <w:szCs w:val="32"/>
          <w:shd w:val="clear" w:color="auto" w:fill="FFFFFF"/>
        </w:rPr>
        <w:t>是指废电池</w:t>
      </w:r>
      <w:proofErr w:type="gramEnd"/>
      <w:r w:rsidRPr="00BB3FA4">
        <w:rPr>
          <w:rFonts w:ascii="仿宋" w:eastAsia="仿宋" w:hAnsi="仿宋" w:cs="宋体" w:hint="eastAsia"/>
          <w:color w:val="333333"/>
          <w:kern w:val="0"/>
          <w:sz w:val="32"/>
          <w:szCs w:val="32"/>
          <w:shd w:val="clear" w:color="auto" w:fill="FFFFFF"/>
        </w:rPr>
        <w:t>、废灯管、废药品、废油漆及其容器等对人体健康或者自然环境造成直接或潜在危害的生活废弃物。</w:t>
      </w:r>
    </w:p>
    <w:p w14:paraId="339D38FD"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（二）湿垃圾，即易腐垃圾，是指食物废料、剩菜剩饭、过期食品、瓜皮果核、花卉绿植、中药药渣等易腐的生活废弃物。</w:t>
      </w:r>
    </w:p>
    <w:p w14:paraId="31A005A6"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（三）可回收物，是指废纸张、废塑料、废玻璃制品、废金属、废织物等适宜回收、可循环利用的生活废弃物。</w:t>
      </w:r>
    </w:p>
    <w:p w14:paraId="63056C92"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（四）干垃圾，即其他垃圾，是指除有害垃圾、湿垃圾、可回收物以外的其他生活废弃物。</w:t>
      </w:r>
    </w:p>
    <w:p w14:paraId="622310E0"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p>
    <w:p w14:paraId="764B5A88"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黑体" w:eastAsia="黑体" w:hAnsi="黑体" w:cs="宋体" w:hint="eastAsia"/>
          <w:color w:val="333333"/>
          <w:kern w:val="0"/>
          <w:sz w:val="32"/>
          <w:szCs w:val="32"/>
          <w:shd w:val="clear" w:color="auto" w:fill="FFFFFF"/>
        </w:rPr>
        <w:t>第四章</w:t>
      </w:r>
      <w:r w:rsidRPr="00BB3FA4">
        <w:rPr>
          <w:rFonts w:ascii="Calibri" w:eastAsia="黑体" w:hAnsi="Calibri" w:cs="Calibri"/>
          <w:color w:val="333333"/>
          <w:kern w:val="0"/>
          <w:sz w:val="32"/>
          <w:szCs w:val="32"/>
          <w:shd w:val="clear" w:color="auto" w:fill="FFFFFF"/>
        </w:rPr>
        <w:t> </w:t>
      </w:r>
      <w:r w:rsidRPr="00BB3FA4">
        <w:rPr>
          <w:rFonts w:ascii="黑体" w:eastAsia="黑体" w:hAnsi="黑体" w:cs="宋体" w:hint="eastAsia"/>
          <w:color w:val="333333"/>
          <w:kern w:val="0"/>
          <w:sz w:val="32"/>
          <w:szCs w:val="32"/>
          <w:shd w:val="clear" w:color="auto" w:fill="FFFFFF"/>
        </w:rPr>
        <w:t xml:space="preserve"> 容器配置</w:t>
      </w:r>
    </w:p>
    <w:p w14:paraId="43DD0898"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第八条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学校按照《上海市生活垃圾管理条例》的要求，结合学校实际，配置相应垃圾收集容器。</w:t>
      </w:r>
    </w:p>
    <w:p w14:paraId="119F8C5C"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（一）教学楼、办公楼、二级学院楼、实验楼、大礼堂、体育馆等，每层卫生间位置配置干垃圾、湿垃圾收集容器，一楼大厅配置有害垃圾、可回收物收集容器。</w:t>
      </w:r>
    </w:p>
    <w:p w14:paraId="30D8506F"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（二）图书馆每层四角各配置干垃圾、湿垃圾收集容器，一楼大厅配置有害垃圾、可回收物收集容器。</w:t>
      </w:r>
    </w:p>
    <w:p w14:paraId="75926FD6"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lastRenderedPageBreak/>
        <w:t>（三）学生公寓，部分公寓楼门厅外配置四分类垃圾收集容器，部分区域配置生活垃圾投放点（垃圾房）。</w:t>
      </w:r>
    </w:p>
    <w:p w14:paraId="0DD969D1"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（四）食堂（含外包），餐具回收区配置湿垃圾、干垃圾、可回收物收集容器；后场设置湿垃圾、干垃圾、可回收</w:t>
      </w:r>
      <w:proofErr w:type="gramStart"/>
      <w:r w:rsidRPr="00BB3FA4">
        <w:rPr>
          <w:rFonts w:ascii="仿宋" w:eastAsia="仿宋" w:hAnsi="仿宋" w:cs="宋体" w:hint="eastAsia"/>
          <w:color w:val="333333"/>
          <w:kern w:val="0"/>
          <w:sz w:val="32"/>
          <w:szCs w:val="32"/>
          <w:shd w:val="clear" w:color="auto" w:fill="FFFFFF"/>
        </w:rPr>
        <w:t>物收残</w:t>
      </w:r>
      <w:proofErr w:type="gramEnd"/>
      <w:r w:rsidRPr="00BB3FA4">
        <w:rPr>
          <w:rFonts w:ascii="仿宋" w:eastAsia="仿宋" w:hAnsi="仿宋" w:cs="宋体" w:hint="eastAsia"/>
          <w:color w:val="333333"/>
          <w:kern w:val="0"/>
          <w:sz w:val="32"/>
          <w:szCs w:val="32"/>
          <w:shd w:val="clear" w:color="auto" w:fill="FFFFFF"/>
        </w:rPr>
        <w:t>暂存区；食堂区域（500米内）设置有害垃圾收集容器，并有指引标识。</w:t>
      </w:r>
    </w:p>
    <w:p w14:paraId="68BD412D"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（五）经营性商铺、宾馆、快递中心等，根据产生的垃圾类别，自行配置相应的垃圾收集容器。</w:t>
      </w:r>
    </w:p>
    <w:p w14:paraId="3F7A5BC6"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（六）校园道路、室外公共区域，利用现有果壳箱，重新张贴干垃圾、可回收物标签。</w:t>
      </w:r>
    </w:p>
    <w:p w14:paraId="541FA181"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（七）道路果壳箱、不锈钢或大理石垃圾桶、食堂内场垃圾桶可以重新张贴标识使用，其他塑料垃圾桶必须使用《上海市生活垃圾管理条例》中规定的容器并保证标识完好。</w:t>
      </w:r>
    </w:p>
    <w:p w14:paraId="5C83C540"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p>
    <w:p w14:paraId="46331DF6"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黑体" w:eastAsia="黑体" w:hAnsi="黑体" w:cs="宋体" w:hint="eastAsia"/>
          <w:color w:val="333333"/>
          <w:kern w:val="0"/>
          <w:sz w:val="32"/>
          <w:szCs w:val="32"/>
          <w:shd w:val="clear" w:color="auto" w:fill="FFFFFF"/>
        </w:rPr>
        <w:t>第五章</w:t>
      </w:r>
      <w:r w:rsidRPr="00BB3FA4">
        <w:rPr>
          <w:rFonts w:ascii="Calibri" w:eastAsia="黑体" w:hAnsi="Calibri" w:cs="Calibri"/>
          <w:color w:val="333333"/>
          <w:kern w:val="0"/>
          <w:sz w:val="32"/>
          <w:szCs w:val="32"/>
          <w:shd w:val="clear" w:color="auto" w:fill="FFFFFF"/>
        </w:rPr>
        <w:t> </w:t>
      </w:r>
      <w:r w:rsidRPr="00BB3FA4">
        <w:rPr>
          <w:rFonts w:ascii="黑体" w:eastAsia="黑体" w:hAnsi="黑体" w:cs="宋体" w:hint="eastAsia"/>
          <w:color w:val="333333"/>
          <w:kern w:val="0"/>
          <w:sz w:val="32"/>
          <w:szCs w:val="32"/>
          <w:shd w:val="clear" w:color="auto" w:fill="FFFFFF"/>
        </w:rPr>
        <w:t xml:space="preserve"> 分类投放</w:t>
      </w:r>
    </w:p>
    <w:p w14:paraId="32114DEB"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第九条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分类投放要求：</w:t>
      </w:r>
    </w:p>
    <w:p w14:paraId="5CE70B42"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（一）可回收物：应尽量保持可回收物干燥清洁，避免污染。其中：废纸应保持平整，快递纸盒等纸质包装物应压扁，塑料瓶、易拉罐、玻璃瓶等倾倒干净，废玻璃制品</w:t>
      </w:r>
      <w:proofErr w:type="gramStart"/>
      <w:r w:rsidRPr="00BB3FA4">
        <w:rPr>
          <w:rFonts w:ascii="仿宋" w:eastAsia="仿宋" w:hAnsi="仿宋" w:cs="宋体" w:hint="eastAsia"/>
          <w:color w:val="333333"/>
          <w:kern w:val="0"/>
          <w:sz w:val="32"/>
          <w:szCs w:val="32"/>
          <w:shd w:val="clear" w:color="auto" w:fill="FFFFFF"/>
        </w:rPr>
        <w:t>应轻投轻放</w:t>
      </w:r>
      <w:proofErr w:type="gramEnd"/>
      <w:r w:rsidRPr="00BB3FA4">
        <w:rPr>
          <w:rFonts w:ascii="仿宋" w:eastAsia="仿宋" w:hAnsi="仿宋" w:cs="宋体" w:hint="eastAsia"/>
          <w:color w:val="333333"/>
          <w:kern w:val="0"/>
          <w:sz w:val="32"/>
          <w:szCs w:val="32"/>
          <w:shd w:val="clear" w:color="auto" w:fill="FFFFFF"/>
        </w:rPr>
        <w:t>，有尖锐边角的应包裹投放。</w:t>
      </w:r>
    </w:p>
    <w:p w14:paraId="26A7C97B"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（二）有害垃圾：废灯管尽可能保持完整、不要折断或打碎，尽可能带包装物或包裹后投放；废药品宜连带包装一并</w:t>
      </w:r>
      <w:r w:rsidRPr="00BB3FA4">
        <w:rPr>
          <w:rFonts w:ascii="仿宋" w:eastAsia="仿宋" w:hAnsi="仿宋" w:cs="宋体" w:hint="eastAsia"/>
          <w:color w:val="333333"/>
          <w:kern w:val="0"/>
          <w:sz w:val="32"/>
          <w:szCs w:val="32"/>
          <w:shd w:val="clear" w:color="auto" w:fill="FFFFFF"/>
        </w:rPr>
        <w:lastRenderedPageBreak/>
        <w:t>投放；杀虫剂等压力罐装容器，应排空后投放；确认不含汞的干电池可以投入干垃圾收集容器，如果无法确认，则投入有害垃圾收集容器。</w:t>
      </w:r>
    </w:p>
    <w:p w14:paraId="0DE939BF"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（三）湿垃圾：湿垃圾从源头产生时候就应该与其</w:t>
      </w:r>
      <w:proofErr w:type="gramStart"/>
      <w:r w:rsidRPr="00BB3FA4">
        <w:rPr>
          <w:rFonts w:ascii="仿宋" w:eastAsia="仿宋" w:hAnsi="仿宋" w:cs="宋体" w:hint="eastAsia"/>
          <w:color w:val="333333"/>
          <w:kern w:val="0"/>
          <w:sz w:val="32"/>
          <w:szCs w:val="32"/>
          <w:shd w:val="clear" w:color="auto" w:fill="FFFFFF"/>
        </w:rPr>
        <w:t>他品种</w:t>
      </w:r>
      <w:proofErr w:type="gramEnd"/>
      <w:r w:rsidRPr="00BB3FA4">
        <w:rPr>
          <w:rFonts w:ascii="仿宋" w:eastAsia="仿宋" w:hAnsi="仿宋" w:cs="宋体" w:hint="eastAsia"/>
          <w:color w:val="333333"/>
          <w:kern w:val="0"/>
          <w:sz w:val="32"/>
          <w:szCs w:val="32"/>
          <w:shd w:val="clear" w:color="auto" w:fill="FFFFFF"/>
        </w:rPr>
        <w:t>垃圾分开收集；湿垃圾里液体应先倒入下水道，剩余固体湿垃圾可投入湿垃圾收集容器；湿垃圾投入收集容器时，应该去除塑料袋、外卖盒等包装物。</w:t>
      </w:r>
    </w:p>
    <w:p w14:paraId="4759017E"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（四）干垃圾：不属于以上三类的生活垃圾，投入干垃圾。</w:t>
      </w:r>
    </w:p>
    <w:p w14:paraId="3C9B25F3"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p>
    <w:p w14:paraId="270BB9B0"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黑体" w:eastAsia="黑体" w:hAnsi="黑体" w:cs="宋体" w:hint="eastAsia"/>
          <w:color w:val="333333"/>
          <w:kern w:val="0"/>
          <w:sz w:val="32"/>
          <w:szCs w:val="32"/>
          <w:shd w:val="clear" w:color="auto" w:fill="FFFFFF"/>
        </w:rPr>
        <w:t>第六章</w:t>
      </w:r>
      <w:r w:rsidRPr="00BB3FA4">
        <w:rPr>
          <w:rFonts w:ascii="Calibri" w:eastAsia="黑体" w:hAnsi="Calibri" w:cs="Calibri"/>
          <w:color w:val="333333"/>
          <w:kern w:val="0"/>
          <w:sz w:val="32"/>
          <w:szCs w:val="32"/>
          <w:shd w:val="clear" w:color="auto" w:fill="FFFFFF"/>
        </w:rPr>
        <w:t> </w:t>
      </w:r>
      <w:r w:rsidRPr="00BB3FA4">
        <w:rPr>
          <w:rFonts w:ascii="黑体" w:eastAsia="黑体" w:hAnsi="黑体" w:cs="宋体" w:hint="eastAsia"/>
          <w:color w:val="333333"/>
          <w:kern w:val="0"/>
          <w:sz w:val="32"/>
          <w:szCs w:val="32"/>
          <w:shd w:val="clear" w:color="auto" w:fill="FFFFFF"/>
        </w:rPr>
        <w:t xml:space="preserve"> 收集转运</w:t>
      </w:r>
    </w:p>
    <w:p w14:paraId="07DF69AF"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第十条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校内部门和个人应当按照规定时间、地点，用符合要求的垃圾袋或者容器分类投放生活垃圾，不得随意倾倒、堆放生活垃圾，严禁将有害垃圾混入其他各类生活垃圾。全体师生员工应养成自觉分类投放习惯，不能以保洁人员二次分拣代替源头生活垃圾分类。</w:t>
      </w:r>
    </w:p>
    <w:p w14:paraId="20E622C3"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一）学生公寓，学生将各类生活垃圾分类投放至指定区域分类垃圾收集容器中。湿垃圾、干垃圾每天收运2次，可回收物、有害垃圾根据实际产生量决定收运频次；湿垃圾的收运地点和方式由物业和垃圾清运企业协商决定。</w:t>
      </w:r>
    </w:p>
    <w:p w14:paraId="37D0518E"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（二）教学楼、办公楼、二级学院楼、实验楼、图书馆、大礼堂、体育馆等处，由物业、志愿者监督指导分类投放，</w:t>
      </w:r>
      <w:r w:rsidRPr="00BB3FA4">
        <w:rPr>
          <w:rFonts w:ascii="仿宋" w:eastAsia="仿宋" w:hAnsi="仿宋" w:cs="宋体" w:hint="eastAsia"/>
          <w:color w:val="333333"/>
          <w:kern w:val="0"/>
          <w:sz w:val="32"/>
          <w:szCs w:val="32"/>
          <w:shd w:val="clear" w:color="auto" w:fill="FFFFFF"/>
        </w:rPr>
        <w:lastRenderedPageBreak/>
        <w:t>各楼层垃圾桶由物业及时收集并运送至压缩站，湿垃圾、干垃圾每天收运，可回收物、有害垃圾根据实际产生量决定收运频次；湿垃圾的收运地点和方式由物业与垃圾清运企业协商确定。</w:t>
      </w:r>
    </w:p>
    <w:p w14:paraId="4DD58FB3"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（三）食堂（含外包），师生用餐完毕后，应将餐具和垃圾统一带至餐具回收处分类投放，外带食物残余等湿垃圾也投放至食堂湿垃圾桶统一处理。湿垃圾由垃圾清运企业上门收运，其余垃圾运至压缩站处理。</w:t>
      </w:r>
    </w:p>
    <w:p w14:paraId="14F69B13"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（四）校内商铺和宾馆，生活垃圾自行分类收集，收运方式由海大资产经营公司和垃圾清运企业自行协商。</w:t>
      </w:r>
    </w:p>
    <w:p w14:paraId="53A7E199"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（五）校内道路和室外公共区域的果壳箱、垃圾桶，由物业人员负责清运，并进行必要的二次分拣。</w:t>
      </w:r>
    </w:p>
    <w:p w14:paraId="6A867F2C"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（六）施工场地，由施工方负责生活垃圾的分类、收集，</w:t>
      </w:r>
      <w:proofErr w:type="gramStart"/>
      <w:r w:rsidRPr="00BB3FA4">
        <w:rPr>
          <w:rFonts w:ascii="仿宋" w:eastAsia="仿宋" w:hAnsi="仿宋" w:cs="宋体" w:hint="eastAsia"/>
          <w:color w:val="333333"/>
          <w:kern w:val="0"/>
          <w:sz w:val="32"/>
          <w:szCs w:val="32"/>
          <w:shd w:val="clear" w:color="auto" w:fill="FFFFFF"/>
        </w:rPr>
        <w:t>并运输</w:t>
      </w:r>
      <w:proofErr w:type="gramEnd"/>
      <w:r w:rsidRPr="00BB3FA4">
        <w:rPr>
          <w:rFonts w:ascii="仿宋" w:eastAsia="仿宋" w:hAnsi="仿宋" w:cs="宋体" w:hint="eastAsia"/>
          <w:color w:val="333333"/>
          <w:kern w:val="0"/>
          <w:sz w:val="32"/>
          <w:szCs w:val="32"/>
          <w:shd w:val="clear" w:color="auto" w:fill="FFFFFF"/>
        </w:rPr>
        <w:t>至压缩站；严禁将建筑垃圾、绿化垃圾等混入生活垃圾。</w:t>
      </w:r>
    </w:p>
    <w:p w14:paraId="44C9BDF6"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（七）快递中心，由承租方负责生活垃圾的分类、收集，</w:t>
      </w:r>
      <w:proofErr w:type="gramStart"/>
      <w:r w:rsidRPr="00BB3FA4">
        <w:rPr>
          <w:rFonts w:ascii="仿宋" w:eastAsia="仿宋" w:hAnsi="仿宋" w:cs="宋体" w:hint="eastAsia"/>
          <w:color w:val="333333"/>
          <w:kern w:val="0"/>
          <w:sz w:val="32"/>
          <w:szCs w:val="32"/>
          <w:shd w:val="clear" w:color="auto" w:fill="FFFFFF"/>
        </w:rPr>
        <w:t>并运输</w:t>
      </w:r>
      <w:proofErr w:type="gramEnd"/>
      <w:r w:rsidRPr="00BB3FA4">
        <w:rPr>
          <w:rFonts w:ascii="仿宋" w:eastAsia="仿宋" w:hAnsi="仿宋" w:cs="宋体" w:hint="eastAsia"/>
          <w:color w:val="333333"/>
          <w:kern w:val="0"/>
          <w:sz w:val="32"/>
          <w:szCs w:val="32"/>
          <w:shd w:val="clear" w:color="auto" w:fill="FFFFFF"/>
        </w:rPr>
        <w:t>至压缩站。</w:t>
      </w:r>
    </w:p>
    <w:p w14:paraId="0A894D54"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第十一条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生活垃圾的收集、运输单位应按照下列规定执行：</w:t>
      </w:r>
    </w:p>
    <w:p w14:paraId="50684384"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（一）可回收物、有害垃圾，根据实际需求，实行定期或预约收集及运输，可以运输至小压站由垃圾收</w:t>
      </w:r>
      <w:proofErr w:type="gramStart"/>
      <w:r w:rsidRPr="00BB3FA4">
        <w:rPr>
          <w:rFonts w:ascii="仿宋" w:eastAsia="仿宋" w:hAnsi="仿宋" w:cs="宋体" w:hint="eastAsia"/>
          <w:color w:val="333333"/>
          <w:kern w:val="0"/>
          <w:sz w:val="32"/>
          <w:szCs w:val="32"/>
          <w:shd w:val="clear" w:color="auto" w:fill="FFFFFF"/>
        </w:rPr>
        <w:t>运单位</w:t>
      </w:r>
      <w:proofErr w:type="gramEnd"/>
      <w:r w:rsidRPr="00BB3FA4">
        <w:rPr>
          <w:rFonts w:ascii="仿宋" w:eastAsia="仿宋" w:hAnsi="仿宋" w:cs="宋体" w:hint="eastAsia"/>
          <w:color w:val="333333"/>
          <w:kern w:val="0"/>
          <w:sz w:val="32"/>
          <w:szCs w:val="32"/>
          <w:shd w:val="clear" w:color="auto" w:fill="FFFFFF"/>
        </w:rPr>
        <w:t>处理，也可以委托具有垃圾处理资质的企业处理。</w:t>
      </w:r>
    </w:p>
    <w:p w14:paraId="4AF2FB0A"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lastRenderedPageBreak/>
        <w:t>（二）湿垃圾，食堂（含外包）实行每日定时收集，由收运企业上门收运；学生公寓等其他部门的湿垃圾，实行每日收集，收运企业上门运输，收运时间地点由收集单位和收运企业自行协商，做到日产日清。</w:t>
      </w:r>
    </w:p>
    <w:p w14:paraId="66959189"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（三）干垃圾，实行每日收集，由收集单位运送至压缩站，频次根据各部门实际情况自定。</w:t>
      </w:r>
    </w:p>
    <w:p w14:paraId="12FD2BFC"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（四）清理作业场地，保持生活垃圾收集设施及周边环境的干净整洁。</w:t>
      </w:r>
    </w:p>
    <w:p w14:paraId="158D15A7"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第十二条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校内垃圾短驳车辆，应张贴分类标识，不得将干、湿垃圾混合收集；垃圾收运企业的垃圾车应实行统一管理，车辆应有分类标识，不得混合收集，运输车辆应密闭，每日垃圾清运量记录清晰准确，并按月汇总数据给校方。</w:t>
      </w:r>
    </w:p>
    <w:p w14:paraId="6084567F"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p>
    <w:p w14:paraId="4FF73421"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黑体" w:eastAsia="黑体" w:hAnsi="黑体" w:cs="宋体" w:hint="eastAsia"/>
          <w:color w:val="333333"/>
          <w:kern w:val="0"/>
          <w:sz w:val="32"/>
          <w:szCs w:val="32"/>
          <w:shd w:val="clear" w:color="auto" w:fill="FFFFFF"/>
        </w:rPr>
        <w:t>第七章</w:t>
      </w:r>
      <w:r w:rsidRPr="00BB3FA4">
        <w:rPr>
          <w:rFonts w:ascii="Calibri" w:eastAsia="黑体" w:hAnsi="Calibri" w:cs="Calibri"/>
          <w:color w:val="333333"/>
          <w:kern w:val="0"/>
          <w:sz w:val="32"/>
          <w:szCs w:val="32"/>
          <w:shd w:val="clear" w:color="auto" w:fill="FFFFFF"/>
        </w:rPr>
        <w:t> </w:t>
      </w:r>
      <w:r w:rsidRPr="00BB3FA4">
        <w:rPr>
          <w:rFonts w:ascii="黑体" w:eastAsia="黑体" w:hAnsi="黑体" w:cs="宋体" w:hint="eastAsia"/>
          <w:color w:val="333333"/>
          <w:kern w:val="0"/>
          <w:sz w:val="32"/>
          <w:szCs w:val="32"/>
          <w:shd w:val="clear" w:color="auto" w:fill="FFFFFF"/>
        </w:rPr>
        <w:t xml:space="preserve"> 源头减量</w:t>
      </w:r>
    </w:p>
    <w:p w14:paraId="5997C8B4"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第十三条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校内各部门和个人，应遵循“源头减量”的原则，积极使用有利于保护环境的产品及设施，减少使用一次性办公用品。</w:t>
      </w:r>
    </w:p>
    <w:p w14:paraId="2EFB7EC1"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（一）采购时优先采购可循环利用的产品。</w:t>
      </w:r>
    </w:p>
    <w:p w14:paraId="013A7208"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（二）内部办公场所不得使用一次性杯具。</w:t>
      </w:r>
    </w:p>
    <w:p w14:paraId="3A354E0F"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（三）校级会场不得主动、无偿提供一次性杯具。</w:t>
      </w:r>
    </w:p>
    <w:p w14:paraId="2A007549"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lastRenderedPageBreak/>
        <w:t>（四）鼓励到食堂用餐，外带时</w:t>
      </w:r>
      <w:proofErr w:type="gramStart"/>
      <w:r w:rsidRPr="00BB3FA4">
        <w:rPr>
          <w:rFonts w:ascii="仿宋" w:eastAsia="仿宋" w:hAnsi="仿宋" w:cs="宋体" w:hint="eastAsia"/>
          <w:color w:val="333333"/>
          <w:kern w:val="0"/>
          <w:sz w:val="32"/>
          <w:szCs w:val="32"/>
          <w:shd w:val="clear" w:color="auto" w:fill="FFFFFF"/>
        </w:rPr>
        <w:t>鼓励自</w:t>
      </w:r>
      <w:proofErr w:type="gramEnd"/>
      <w:r w:rsidRPr="00BB3FA4">
        <w:rPr>
          <w:rFonts w:ascii="仿宋" w:eastAsia="仿宋" w:hAnsi="仿宋" w:cs="宋体" w:hint="eastAsia"/>
          <w:color w:val="333333"/>
          <w:kern w:val="0"/>
          <w:sz w:val="32"/>
          <w:szCs w:val="32"/>
          <w:shd w:val="clear" w:color="auto" w:fill="FFFFFF"/>
        </w:rPr>
        <w:t>带餐具，校内食堂及各餐饮服务企业不得主动、无偿提供一次性餐具，校内订餐逐步取消一次性餐具。</w:t>
      </w:r>
    </w:p>
    <w:p w14:paraId="6EA03CAC"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（五）快递中心应鼓励包装循环利用，促进包装减量化。</w:t>
      </w:r>
    </w:p>
    <w:p w14:paraId="14447372"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（六）校内宾馆、留学生公寓不得主动、无偿提供一次性客房用品。</w:t>
      </w:r>
    </w:p>
    <w:p w14:paraId="210D91B1"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（七）学校设备、资产管理部门，应进一步完善机制，提高各部门间闲置物品置换和再使用效率。</w:t>
      </w:r>
    </w:p>
    <w:p w14:paraId="209AEC66"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（八）鼓励单位和个人使用可循环利用的产品、通过线上、线下交易等方式，促进闲置物品再使用。</w:t>
      </w:r>
    </w:p>
    <w:p w14:paraId="726BC843"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（九）鼓励引入“互联网+再生资源回收”或其他合作形式，提高资源回收效率。</w:t>
      </w:r>
    </w:p>
    <w:p w14:paraId="2BEEAFEC"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（十）鼓励食堂使用湿垃圾生化处理设备，使湿垃圾减量化和再生使用。</w:t>
      </w:r>
    </w:p>
    <w:p w14:paraId="7EDFB4B1"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（十一）鼓励在校师生以生活垃圾分类为主题，开展发明创造、创新设施设备及工作方法。</w:t>
      </w:r>
    </w:p>
    <w:p w14:paraId="6723E0D6"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（十二）鼓励有条件的学院结合专业优势开展垃圾分类研究和宣传教育工作。</w:t>
      </w:r>
    </w:p>
    <w:p w14:paraId="6675595E"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p>
    <w:p w14:paraId="3EF24D01"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黑体" w:eastAsia="黑体" w:hAnsi="黑体" w:cs="宋体" w:hint="eastAsia"/>
          <w:color w:val="333333"/>
          <w:kern w:val="0"/>
          <w:sz w:val="32"/>
          <w:szCs w:val="32"/>
          <w:shd w:val="clear" w:color="auto" w:fill="FFFFFF"/>
        </w:rPr>
        <w:t>第八章</w:t>
      </w:r>
      <w:r w:rsidRPr="00BB3FA4">
        <w:rPr>
          <w:rFonts w:ascii="Calibri" w:eastAsia="黑体" w:hAnsi="Calibri" w:cs="Calibri"/>
          <w:color w:val="333333"/>
          <w:kern w:val="0"/>
          <w:sz w:val="32"/>
          <w:szCs w:val="32"/>
          <w:shd w:val="clear" w:color="auto" w:fill="FFFFFF"/>
        </w:rPr>
        <w:t> </w:t>
      </w:r>
      <w:r w:rsidRPr="00BB3FA4">
        <w:rPr>
          <w:rFonts w:ascii="黑体" w:eastAsia="黑体" w:hAnsi="黑体" w:cs="宋体" w:hint="eastAsia"/>
          <w:color w:val="333333"/>
          <w:kern w:val="0"/>
          <w:sz w:val="32"/>
          <w:szCs w:val="32"/>
          <w:shd w:val="clear" w:color="auto" w:fill="FFFFFF"/>
        </w:rPr>
        <w:t xml:space="preserve"> 检查考核</w:t>
      </w:r>
    </w:p>
    <w:p w14:paraId="708101BE"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第十四条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学校对各部门垃圾分类工作进行日常监督检查和定期考评，考评结果记入各部门考核，对于工作效果突</w:t>
      </w:r>
      <w:r w:rsidRPr="00BB3FA4">
        <w:rPr>
          <w:rFonts w:ascii="仿宋" w:eastAsia="仿宋" w:hAnsi="仿宋" w:cs="宋体" w:hint="eastAsia"/>
          <w:color w:val="333333"/>
          <w:kern w:val="0"/>
          <w:sz w:val="32"/>
          <w:szCs w:val="32"/>
          <w:shd w:val="clear" w:color="auto" w:fill="FFFFFF"/>
        </w:rPr>
        <w:lastRenderedPageBreak/>
        <w:t>出的部门和个人将给予表彰，充分调动各单位和个人参与生活垃圾分类工作的积极性和主动性。</w:t>
      </w:r>
    </w:p>
    <w:p w14:paraId="202CC2D2"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第十五条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学校文明单位、先进单位等精神文明创建活动，将生活垃圾分类管理相关情况纳入评选标准。</w:t>
      </w:r>
    </w:p>
    <w:p w14:paraId="703AC23C"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第十六条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严重违反本办法规定，对生活垃圾进行</w:t>
      </w:r>
      <w:proofErr w:type="gramStart"/>
      <w:r w:rsidRPr="00BB3FA4">
        <w:rPr>
          <w:rFonts w:ascii="仿宋" w:eastAsia="仿宋" w:hAnsi="仿宋" w:cs="宋体" w:hint="eastAsia"/>
          <w:color w:val="333333"/>
          <w:kern w:val="0"/>
          <w:sz w:val="32"/>
          <w:szCs w:val="32"/>
          <w:shd w:val="clear" w:color="auto" w:fill="FFFFFF"/>
        </w:rPr>
        <w:t>混投混</w:t>
      </w:r>
      <w:proofErr w:type="gramEnd"/>
      <w:r w:rsidRPr="00BB3FA4">
        <w:rPr>
          <w:rFonts w:ascii="仿宋" w:eastAsia="仿宋" w:hAnsi="仿宋" w:cs="宋体" w:hint="eastAsia"/>
          <w:color w:val="333333"/>
          <w:kern w:val="0"/>
          <w:sz w:val="32"/>
          <w:szCs w:val="32"/>
          <w:shd w:val="clear" w:color="auto" w:fill="FFFFFF"/>
        </w:rPr>
        <w:t>放的单位和个人，责令限期改正，拒不改正并对学校造成严重影响的，全校通报批评并取消评优资格。</w:t>
      </w:r>
    </w:p>
    <w:p w14:paraId="193A70BC"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第十七条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任何单位和个人发现校内有违反本实施办法的行为，都有权向校内监管部门举报、投诉。</w:t>
      </w:r>
    </w:p>
    <w:p w14:paraId="7203965D"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微软雅黑" w:eastAsia="微软雅黑" w:hAnsi="微软雅黑" w:cs="宋体" w:hint="eastAsia"/>
          <w:color w:val="333333"/>
          <w:kern w:val="0"/>
          <w:szCs w:val="21"/>
        </w:rPr>
        <w:t> </w:t>
      </w:r>
    </w:p>
    <w:p w14:paraId="0EAC6539" w14:textId="77777777" w:rsidR="00BB3FA4" w:rsidRPr="00BB3FA4" w:rsidRDefault="00BB3FA4" w:rsidP="00BB3FA4">
      <w:pPr>
        <w:widowControl/>
        <w:shd w:val="clear" w:color="auto" w:fill="FFFFFF"/>
        <w:spacing w:line="560" w:lineRule="atLeast"/>
        <w:ind w:firstLine="562"/>
        <w:jc w:val="center"/>
        <w:rPr>
          <w:rFonts w:ascii="微软雅黑" w:eastAsia="微软雅黑" w:hAnsi="微软雅黑" w:cs="宋体"/>
          <w:color w:val="333333"/>
          <w:kern w:val="0"/>
          <w:szCs w:val="21"/>
        </w:rPr>
      </w:pPr>
      <w:r w:rsidRPr="00BB3FA4">
        <w:rPr>
          <w:rFonts w:ascii="黑体" w:eastAsia="黑体" w:hAnsi="黑体" w:cs="宋体" w:hint="eastAsia"/>
          <w:color w:val="333333"/>
          <w:kern w:val="0"/>
          <w:sz w:val="32"/>
          <w:szCs w:val="32"/>
          <w:shd w:val="clear" w:color="auto" w:fill="FFFFFF"/>
        </w:rPr>
        <w:t>第九章</w:t>
      </w:r>
      <w:r w:rsidRPr="00BB3FA4">
        <w:rPr>
          <w:rFonts w:ascii="Calibri" w:eastAsia="黑体" w:hAnsi="Calibri" w:cs="Calibri"/>
          <w:color w:val="333333"/>
          <w:kern w:val="0"/>
          <w:sz w:val="32"/>
          <w:szCs w:val="32"/>
          <w:shd w:val="clear" w:color="auto" w:fill="FFFFFF"/>
        </w:rPr>
        <w:t> </w:t>
      </w:r>
      <w:r w:rsidRPr="00BB3FA4">
        <w:rPr>
          <w:rFonts w:ascii="黑体" w:eastAsia="黑体" w:hAnsi="黑体" w:cs="宋体" w:hint="eastAsia"/>
          <w:color w:val="333333"/>
          <w:kern w:val="0"/>
          <w:sz w:val="32"/>
          <w:szCs w:val="32"/>
          <w:shd w:val="clear" w:color="auto" w:fill="FFFFFF"/>
        </w:rPr>
        <w:t xml:space="preserve"> 其他事项</w:t>
      </w:r>
    </w:p>
    <w:p w14:paraId="06B403DE"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第十八条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学校废旧家具等大件垃圾应按照资产与实验室管理处规定单独堆放和处理。</w:t>
      </w:r>
    </w:p>
    <w:p w14:paraId="43050C0D"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第十九条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施工的建筑垃圾应由施工单位外运，须设立集中临时垃圾堆放点，并做好标牌告知施工项目、时间、建筑垃圾清运频次等信息，外运方式和频次由施工单位和垃圾收运企业自行协商处理，由归口管理部门监督管理。</w:t>
      </w:r>
    </w:p>
    <w:p w14:paraId="33AC359A" w14:textId="77777777" w:rsidR="00BB3FA4"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第二十条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校内特殊垃圾（小型装修垃圾、阴沟垃圾、绿化垃圾等）应根据特殊垃圾的规定处理。</w:t>
      </w:r>
    </w:p>
    <w:p w14:paraId="41F7823A" w14:textId="7F6AA49A" w:rsidR="00CF5B96" w:rsidRPr="00BB3FA4" w:rsidRDefault="00BB3FA4" w:rsidP="00BB3FA4">
      <w:pPr>
        <w:widowControl/>
        <w:shd w:val="clear" w:color="auto" w:fill="FFFFFF"/>
        <w:spacing w:line="560" w:lineRule="atLeast"/>
        <w:ind w:firstLine="562"/>
        <w:rPr>
          <w:rFonts w:ascii="微软雅黑" w:eastAsia="微软雅黑" w:hAnsi="微软雅黑" w:cs="宋体"/>
          <w:color w:val="333333"/>
          <w:kern w:val="0"/>
          <w:szCs w:val="21"/>
        </w:rPr>
      </w:pPr>
      <w:r w:rsidRPr="00BB3FA4">
        <w:rPr>
          <w:rFonts w:ascii="仿宋" w:eastAsia="仿宋" w:hAnsi="仿宋" w:cs="宋体" w:hint="eastAsia"/>
          <w:color w:val="333333"/>
          <w:kern w:val="0"/>
          <w:sz w:val="32"/>
          <w:szCs w:val="32"/>
          <w:shd w:val="clear" w:color="auto" w:fill="FFFFFF"/>
        </w:rPr>
        <w:t>第二十一条</w:t>
      </w:r>
      <w:r w:rsidRPr="00BB3FA4">
        <w:rPr>
          <w:rFonts w:ascii="Calibri" w:eastAsia="仿宋" w:hAnsi="Calibri" w:cs="Calibri"/>
          <w:color w:val="333333"/>
          <w:kern w:val="0"/>
          <w:sz w:val="32"/>
          <w:szCs w:val="32"/>
          <w:shd w:val="clear" w:color="auto" w:fill="FFFFFF"/>
        </w:rPr>
        <w:t> </w:t>
      </w:r>
      <w:r w:rsidRPr="00BB3FA4">
        <w:rPr>
          <w:rFonts w:ascii="仿宋" w:eastAsia="仿宋" w:hAnsi="仿宋" w:cs="宋体" w:hint="eastAsia"/>
          <w:color w:val="333333"/>
          <w:kern w:val="0"/>
          <w:sz w:val="32"/>
          <w:szCs w:val="32"/>
          <w:shd w:val="clear" w:color="auto" w:fill="FFFFFF"/>
        </w:rPr>
        <w:t xml:space="preserve"> 本办法由后勤中心负责解释，自发布之日起实施，原《上海海事大学校园生活垃圾分类管理实施办法》沪海大后勤〔2020〕168号文同时废止。</w:t>
      </w:r>
    </w:p>
    <w:sectPr w:rsidR="00CF5B96" w:rsidRPr="00BB3FA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8C91" w14:textId="77777777" w:rsidR="00C07F4B" w:rsidRDefault="00C07F4B" w:rsidP="001C168D">
      <w:r>
        <w:separator/>
      </w:r>
    </w:p>
  </w:endnote>
  <w:endnote w:type="continuationSeparator" w:id="0">
    <w:p w14:paraId="0FA0DDEB" w14:textId="77777777" w:rsidR="00C07F4B" w:rsidRDefault="00C07F4B" w:rsidP="001C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宋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CB20" w14:textId="77777777" w:rsidR="001C168D" w:rsidRDefault="001C168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B241" w14:textId="77777777" w:rsidR="001C168D" w:rsidRDefault="001C16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7F4B" w14:textId="77777777" w:rsidR="001C168D" w:rsidRDefault="001C1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DE01" w14:textId="77777777" w:rsidR="00C07F4B" w:rsidRDefault="00C07F4B" w:rsidP="001C168D">
      <w:r>
        <w:separator/>
      </w:r>
    </w:p>
  </w:footnote>
  <w:footnote w:type="continuationSeparator" w:id="0">
    <w:p w14:paraId="5227735B" w14:textId="77777777" w:rsidR="00C07F4B" w:rsidRDefault="00C07F4B" w:rsidP="001C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AA0C" w14:textId="77777777" w:rsidR="001C168D" w:rsidRDefault="001C168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763D" w14:textId="0325948F" w:rsidR="001C168D" w:rsidRPr="001C168D" w:rsidRDefault="001C168D" w:rsidP="001C168D">
    <w:pPr>
      <w:pStyle w:val="a4"/>
      <w:rPr>
        <w:rFonts w:ascii="楷体_GB2312" w:eastAsia="楷体_GB2312" w:hAnsi="宋体" w:hint="eastAsia"/>
        <w:b/>
        <w:sz w:val="21"/>
        <w:szCs w:val="21"/>
      </w:rPr>
    </w:pPr>
    <w:r>
      <w:rPr>
        <w:noProof/>
      </w:rPr>
      <w:drawing>
        <wp:anchor distT="0" distB="0" distL="114300" distR="114300" simplePos="0" relativeHeight="251659264" behindDoc="1" locked="0" layoutInCell="1" allowOverlap="1" wp14:anchorId="73D01DAA" wp14:editId="120F0540">
          <wp:simplePos x="0" y="0"/>
          <wp:positionH relativeFrom="column">
            <wp:posOffset>0</wp:posOffset>
          </wp:positionH>
          <wp:positionV relativeFrom="paragraph">
            <wp:posOffset>-22225</wp:posOffset>
          </wp:positionV>
          <wp:extent cx="1257300" cy="234315"/>
          <wp:effectExtent l="0" t="0" r="0" b="0"/>
          <wp:wrapTight wrapText="bothSides">
            <wp:wrapPolygon edited="0">
              <wp:start x="0" y="0"/>
              <wp:lineTo x="0" y="19317"/>
              <wp:lineTo x="21273" y="19317"/>
              <wp:lineTo x="2127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23431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rFonts w:ascii="楷体_GB2312" w:eastAsia="楷体_GB2312" w:hAnsi="宋体" w:hint="eastAsia"/>
        <w:b/>
        <w:sz w:val="21"/>
        <w:szCs w:val="21"/>
      </w:rPr>
      <w:t>上海市高校文明单位（和谐校园）创建材料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1323" w14:textId="77777777" w:rsidR="001C168D" w:rsidRDefault="001C168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A4"/>
    <w:rsid w:val="001C168D"/>
    <w:rsid w:val="00BB3FA4"/>
    <w:rsid w:val="00C07F4B"/>
    <w:rsid w:val="00CF5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B1073"/>
  <w15:chartTrackingRefBased/>
  <w15:docId w15:val="{605C3054-AEAF-4FC1-B649-00B2C643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3FA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1C168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C168D"/>
    <w:rPr>
      <w:sz w:val="18"/>
      <w:szCs w:val="18"/>
    </w:rPr>
  </w:style>
  <w:style w:type="paragraph" w:styleId="a6">
    <w:name w:val="footer"/>
    <w:basedOn w:val="a"/>
    <w:link w:val="a7"/>
    <w:uiPriority w:val="99"/>
    <w:unhideWhenUsed/>
    <w:rsid w:val="001C168D"/>
    <w:pPr>
      <w:tabs>
        <w:tab w:val="center" w:pos="4153"/>
        <w:tab w:val="right" w:pos="8306"/>
      </w:tabs>
      <w:snapToGrid w:val="0"/>
      <w:jc w:val="left"/>
    </w:pPr>
    <w:rPr>
      <w:sz w:val="18"/>
      <w:szCs w:val="18"/>
    </w:rPr>
  </w:style>
  <w:style w:type="character" w:customStyle="1" w:styleId="a7">
    <w:name w:val="页脚 字符"/>
    <w:basedOn w:val="a0"/>
    <w:link w:val="a6"/>
    <w:uiPriority w:val="99"/>
    <w:rsid w:val="001C16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5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 子豪</dc:creator>
  <cp:keywords/>
  <dc:description/>
  <cp:lastModifiedBy>傅 子豪</cp:lastModifiedBy>
  <cp:revision>2</cp:revision>
  <dcterms:created xsi:type="dcterms:W3CDTF">2022-08-07T06:12:00Z</dcterms:created>
  <dcterms:modified xsi:type="dcterms:W3CDTF">2022-08-07T06:14:00Z</dcterms:modified>
</cp:coreProperties>
</file>