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after="150"/>
        <w:jc w:val="center"/>
        <w:rPr>
          <w:rFonts w:ascii="微软雅黑" w:hAnsi="微软雅黑" w:eastAsia="微软雅黑" w:cs="Arial"/>
          <w:color w:val="333333"/>
          <w:sz w:val="21"/>
          <w:szCs w:val="21"/>
        </w:rPr>
      </w:pPr>
      <w:r>
        <w:rPr>
          <w:rStyle w:val="12"/>
          <w:rFonts w:hint="eastAsia" w:ascii="方正小标宋简体" w:eastAsia="方正小标宋简体" w:cs="Arial"/>
          <w:color w:val="FF0000"/>
          <w:sz w:val="44"/>
          <w:szCs w:val="44"/>
          <w:shd w:val="clear" w:color="auto" w:fill="FFFFFF"/>
        </w:rPr>
        <w:t>关于做好学校二级单位党组织换届工作的通知</w:t>
      </w:r>
    </w:p>
    <w:p>
      <w:pPr>
        <w:pStyle w:val="8"/>
        <w:ind w:right="-150"/>
        <w:jc w:val="center"/>
        <w:rPr>
          <w:rFonts w:hint="eastAsia" w:ascii="微软雅黑" w:hAnsi="微软雅黑" w:eastAsia="微软雅黑" w:cs="Arial"/>
          <w:color w:val="333333"/>
          <w:sz w:val="21"/>
          <w:szCs w:val="21"/>
        </w:rPr>
      </w:pPr>
      <w:r>
        <w:rPr>
          <w:rFonts w:hint="eastAsia" w:ascii="仿宋" w:hAnsi="仿宋" w:eastAsia="仿宋" w:cs="Times New Roman"/>
          <w:color w:val="000000"/>
          <w:sz w:val="28"/>
          <w:szCs w:val="28"/>
        </w:rPr>
        <w:t>沪海大委〔2022〕2号</w:t>
      </w:r>
    </w:p>
    <w:p>
      <w:pPr>
        <w:pStyle w:val="8"/>
        <w:jc w:val="center"/>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8"/>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333333"/>
          <w:sz w:val="32"/>
          <w:szCs w:val="32"/>
        </w:rPr>
        <w:t>各学院（研究院）党委、党总支、直属党支部；</w:t>
      </w:r>
    </w:p>
    <w:p>
      <w:pPr>
        <w:pStyle w:val="8"/>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333333"/>
          <w:sz w:val="32"/>
          <w:szCs w:val="32"/>
        </w:rPr>
        <w:t>高技院、继教院、港湾学校党委</w:t>
      </w:r>
      <w:r>
        <w:rPr>
          <w:rFonts w:hint="eastAsia" w:ascii="仿宋_GB2312" w:hAnsi="Times New Roman" w:eastAsia="仿宋_GB2312" w:cs="Times New Roman"/>
          <w:color w:val="000000"/>
          <w:sz w:val="32"/>
          <w:szCs w:val="32"/>
        </w:rPr>
        <w:t>：</w:t>
      </w:r>
    </w:p>
    <w:p>
      <w:pPr>
        <w:pStyle w:val="8"/>
        <w:ind w:firstLine="640"/>
        <w:jc w:val="both"/>
        <w:rPr>
          <w:rFonts w:hint="eastAsia" w:ascii="微软雅黑" w:hAnsi="微软雅黑" w:eastAsia="微软雅黑" w:cs="Arial"/>
          <w:color w:val="333333"/>
          <w:sz w:val="21"/>
          <w:szCs w:val="21"/>
        </w:rPr>
      </w:pPr>
      <w:r>
        <w:rPr>
          <w:rFonts w:hint="eastAsia" w:ascii="仿宋_GB2312" w:eastAsia="仿宋_GB2312" w:cs="Arial"/>
          <w:color w:val="000000"/>
          <w:sz w:val="32"/>
          <w:szCs w:val="32"/>
          <w:shd w:val="clear" w:color="auto" w:fill="FFFFFF"/>
        </w:rPr>
        <w:t>根据《中国共产党章程》《中国共产党基层组织选举工作条例》《中国共产党普通高等学校基层组织工作条例》等有关规定，结合我校基层党组织建设实际，经校党委研究，现就做好二级单位党组织换届工作，提出如下意见：</w:t>
      </w:r>
    </w:p>
    <w:p>
      <w:pPr>
        <w:pStyle w:val="8"/>
        <w:ind w:firstLine="640"/>
        <w:jc w:val="both"/>
        <w:rPr>
          <w:rFonts w:hint="eastAsia" w:ascii="微软雅黑" w:hAnsi="微软雅黑" w:eastAsia="微软雅黑" w:cs="Arial"/>
          <w:color w:val="333333"/>
          <w:sz w:val="21"/>
          <w:szCs w:val="21"/>
        </w:rPr>
      </w:pPr>
      <w:r>
        <w:rPr>
          <w:rStyle w:val="12"/>
          <w:rFonts w:hint="eastAsia" w:ascii="黑体" w:hAnsi="黑体" w:eastAsia="黑体" w:cs="Arial"/>
          <w:b w:val="0"/>
          <w:bCs w:val="0"/>
          <w:color w:val="000000"/>
          <w:sz w:val="32"/>
          <w:szCs w:val="32"/>
          <w:shd w:val="clear" w:color="auto" w:fill="FFFFFF"/>
        </w:rPr>
        <w:t>一、指导思想</w:t>
      </w:r>
    </w:p>
    <w:p>
      <w:pPr>
        <w:pStyle w:val="8"/>
        <w:ind w:firstLine="640"/>
        <w:jc w:val="both"/>
        <w:rPr>
          <w:rFonts w:hint="eastAsia" w:ascii="微软雅黑" w:hAnsi="微软雅黑" w:eastAsia="微软雅黑" w:cs="Arial"/>
          <w:color w:val="333333"/>
          <w:sz w:val="21"/>
          <w:szCs w:val="21"/>
        </w:rPr>
      </w:pPr>
      <w:r>
        <w:rPr>
          <w:rFonts w:hint="eastAsia" w:ascii="仿宋_GB2312" w:eastAsia="仿宋_GB2312" w:cs="Arial"/>
          <w:color w:val="000000"/>
          <w:sz w:val="32"/>
          <w:szCs w:val="32"/>
          <w:shd w:val="clear" w:color="auto" w:fill="FFFFFF"/>
        </w:rPr>
        <w:t>以习近平新时代中国特色社会主义思想为指导，深入贯彻落实党的十九大和十九届历次全会精神，贯彻落实新时代党的建设总要求，全面贯彻党的教育方针，以学校第二次党代会的决策部署为指引，实事求是地回顾总结各基层党组织党的建设和教育事业等方面取得的主要成绩和重要经验，提出下届工作规划和目标，团结动员全体党员和广大师生员工进一步认清形势，统一思想，凝聚力量，为实现学校“十四五”规划发展目标而努力奋斗。</w:t>
      </w:r>
    </w:p>
    <w:p>
      <w:pPr>
        <w:pStyle w:val="8"/>
        <w:ind w:firstLine="640"/>
        <w:jc w:val="both"/>
        <w:rPr>
          <w:rFonts w:hint="eastAsia" w:ascii="微软雅黑" w:hAnsi="微软雅黑" w:eastAsia="微软雅黑" w:cs="Arial"/>
          <w:color w:val="333333"/>
          <w:sz w:val="21"/>
          <w:szCs w:val="21"/>
        </w:rPr>
      </w:pPr>
      <w:r>
        <w:rPr>
          <w:rStyle w:val="12"/>
          <w:rFonts w:hint="eastAsia" w:ascii="黑体" w:hAnsi="黑体" w:eastAsia="黑体" w:cs="Arial"/>
          <w:b w:val="0"/>
          <w:bCs w:val="0"/>
          <w:color w:val="000000"/>
          <w:sz w:val="32"/>
          <w:szCs w:val="32"/>
          <w:shd w:val="clear" w:color="auto" w:fill="FFFFFF"/>
        </w:rPr>
        <w:t>二、对象范围</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本次换届的基层党组织共20个，其中：</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学院党委12个：</w:t>
      </w:r>
      <w:r>
        <w:rPr>
          <w:rFonts w:hint="eastAsia" w:ascii="仿宋_GB2312" w:hAnsi="Times New Roman" w:eastAsia="仿宋_GB2312" w:cs="Times New Roman"/>
          <w:color w:val="000000"/>
          <w:sz w:val="32"/>
          <w:szCs w:val="32"/>
          <w:shd w:val="clear" w:color="auto" w:fill="FFFFFF"/>
        </w:rPr>
        <w:t>商船学院党委、交通运输学院党委、经济管理学院党委、物流工程学院党委、信息工程学院党委、外国语学院党委、法学院党委、海洋科学与工程学院党委、文理学院党委、马克思主义学院党委、徐悲鸿艺术学院党委、高等技术学院、继续教育学院、港湾学校党委；</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党总支3个：</w:t>
      </w:r>
      <w:r>
        <w:rPr>
          <w:rFonts w:hint="eastAsia" w:ascii="仿宋_GB2312" w:hAnsi="Times New Roman" w:eastAsia="仿宋_GB2312" w:cs="Times New Roman"/>
          <w:color w:val="000000"/>
          <w:sz w:val="32"/>
          <w:szCs w:val="32"/>
          <w:shd w:val="clear" w:color="auto" w:fill="FFFFFF"/>
        </w:rPr>
        <w:t>机关党总支、资产经营有限公司党总支、后勤中心党总支。</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直属党支部5个：</w:t>
      </w:r>
      <w:r>
        <w:rPr>
          <w:rFonts w:hint="eastAsia" w:ascii="仿宋_GB2312" w:hAnsi="Times New Roman" w:eastAsia="仿宋_GB2312" w:cs="Times New Roman"/>
          <w:color w:val="000000"/>
          <w:sz w:val="32"/>
          <w:szCs w:val="32"/>
          <w:shd w:val="clear" w:color="auto" w:fill="FFFFFF"/>
        </w:rPr>
        <w:t>图书馆（档案馆）直属党支部、基础实验实训中心直属党支部、体育教学部直属党支部、退休局级干部直属党支部、离休干部直属党支部。</w:t>
      </w:r>
    </w:p>
    <w:p>
      <w:pPr>
        <w:pStyle w:val="8"/>
        <w:ind w:firstLine="640"/>
        <w:jc w:val="both"/>
        <w:rPr>
          <w:rFonts w:hint="eastAsia" w:ascii="微软雅黑" w:hAnsi="微软雅黑" w:eastAsia="微软雅黑" w:cs="Arial"/>
          <w:color w:val="333333"/>
          <w:sz w:val="21"/>
          <w:szCs w:val="21"/>
        </w:rPr>
      </w:pPr>
      <w:r>
        <w:rPr>
          <w:rStyle w:val="12"/>
          <w:rFonts w:hint="eastAsia" w:ascii="黑体" w:hAnsi="黑体" w:eastAsia="黑体" w:cs="Arial"/>
          <w:b w:val="0"/>
          <w:bCs w:val="0"/>
          <w:color w:val="000000"/>
          <w:sz w:val="32"/>
          <w:szCs w:val="32"/>
          <w:shd w:val="clear" w:color="auto" w:fill="FFFFFF"/>
        </w:rPr>
        <w:t>三、委员名额及候选人条件</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（一）委员名额</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根据《中国共产党基层组织选举工作条例》《党组织选举工作手册》等规定，结合学校实际，学院党委委员名额一般为5-7人；党总支委员名额一般为5-7人；直属党支部委员名额一般为3人。</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（二）委员候选人条件</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1．具有共产主义远大理想和中国特色社会主义坚定信念，坚决执行党的基本路线和各项方针、政策，牢固树立</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四个意识</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、坚定</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四个自信</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、做到</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两个维护</w:t>
      </w:r>
      <w:r>
        <w:rPr>
          <w:rFonts w:hint="eastAsia" w:cs="Times New Roman"/>
          <w:color w:val="000000"/>
          <w:sz w:val="32"/>
          <w:szCs w:val="32"/>
          <w:shd w:val="clear" w:color="auto" w:fill="FFFFFF"/>
        </w:rPr>
        <w:t>”</w:t>
      </w:r>
      <w:r>
        <w:rPr>
          <w:rFonts w:hint="eastAsia" w:ascii="仿宋_GB2312" w:hAnsi="Times New Roman" w:eastAsia="仿宋_GB2312" w:cs="Times New Roman"/>
          <w:color w:val="000000"/>
          <w:sz w:val="32"/>
          <w:szCs w:val="32"/>
          <w:shd w:val="clear" w:color="auto" w:fill="FFFFFF"/>
        </w:rPr>
        <w:t>，在政治上始终与党中央保持一致，忠诚党的教育事业，贯彻执行学校党委的决议和各项工作部署，在学校建设中实绩突出。</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2．坚持解放思想，实事求是，认真调查研究，能把党的方针、政策同本校、本单位实际相结合，勇于担当，大局意识强，具有较强的分析和解决实际问题的能力，能够卓有成效地开展工作。</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3．有强烈的革命事业心和政治责任感，实践经验丰富。公道正派，清正廉洁，善于协调沟通，善于团结同志，在师生员工中有较高的威信。</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shd w:val="clear" w:color="auto" w:fill="FFFFFF"/>
        </w:rPr>
        <w:t>4．候选人必须是组织关系在本单位的正式党员。书记、副书记应当具有3年以上党龄。</w:t>
      </w:r>
    </w:p>
    <w:p>
      <w:pPr>
        <w:pStyle w:val="8"/>
        <w:ind w:firstLine="640"/>
        <w:jc w:val="both"/>
        <w:rPr>
          <w:rFonts w:hint="eastAsia" w:ascii="微软雅黑" w:hAnsi="微软雅黑" w:eastAsia="微软雅黑" w:cs="Arial"/>
          <w:color w:val="333333"/>
          <w:sz w:val="21"/>
          <w:szCs w:val="21"/>
        </w:rPr>
      </w:pPr>
      <w:r>
        <w:rPr>
          <w:rStyle w:val="12"/>
          <w:rFonts w:hint="eastAsia" w:ascii="黑体" w:hAnsi="黑体" w:eastAsia="黑体" w:cs="Arial"/>
          <w:b w:val="0"/>
          <w:bCs w:val="0"/>
          <w:color w:val="000000"/>
          <w:sz w:val="32"/>
          <w:szCs w:val="32"/>
          <w:shd w:val="clear" w:color="auto" w:fill="FFFFFF"/>
        </w:rPr>
        <w:t>四、工作程序</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（一）组织准备</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结合本单位实际，组织广大党员干部认真学习基层党组织换届工作有关文件精神，起草基层党组织工作报告以及党费收缴、使用和管理情况的报告，并于</w:t>
      </w:r>
      <w:r>
        <w:rPr>
          <w:rFonts w:hint="eastAsia" w:ascii="仿宋_GB2312" w:hAnsi="Times New Roman" w:eastAsia="仿宋_GB2312" w:cs="Times New Roman"/>
          <w:b/>
          <w:bCs/>
          <w:color w:val="000000"/>
          <w:sz w:val="32"/>
          <w:szCs w:val="32"/>
        </w:rPr>
        <w:t>2022年2月23日（星期三）前</w:t>
      </w:r>
      <w:r>
        <w:rPr>
          <w:rFonts w:hint="eastAsia" w:ascii="仿宋_GB2312" w:hAnsi="Times New Roman" w:eastAsia="仿宋_GB2312" w:cs="Times New Roman"/>
          <w:color w:val="000000"/>
          <w:sz w:val="32"/>
          <w:szCs w:val="32"/>
        </w:rPr>
        <w:t>制定换届工作方案。</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（二）提交请示</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召开本届委员会会议，专题研究换届选举工作，并于</w:t>
      </w:r>
      <w:r>
        <w:rPr>
          <w:rFonts w:hint="eastAsia" w:ascii="仿宋_GB2312" w:hAnsi="Times New Roman" w:eastAsia="仿宋_GB2312" w:cs="Times New Roman"/>
          <w:b/>
          <w:bCs/>
          <w:color w:val="333333"/>
          <w:sz w:val="32"/>
          <w:szCs w:val="32"/>
        </w:rPr>
        <w:t>2022年2月23日（星期三）前</w:t>
      </w:r>
      <w:r>
        <w:rPr>
          <w:rFonts w:hint="eastAsia" w:ascii="仿宋_GB2312" w:hAnsi="Times New Roman" w:eastAsia="仿宋_GB2312" w:cs="Times New Roman"/>
          <w:color w:val="333333"/>
          <w:sz w:val="32"/>
          <w:szCs w:val="32"/>
        </w:rPr>
        <w:t>向学校党委提交换届选举工</w:t>
      </w:r>
      <w:r>
        <w:rPr>
          <w:rFonts w:hint="eastAsia" w:ascii="仿宋_GB2312" w:hAnsi="Times New Roman" w:eastAsia="仿宋_GB2312" w:cs="Times New Roman"/>
          <w:color w:val="000000"/>
          <w:sz w:val="32"/>
          <w:szCs w:val="32"/>
        </w:rPr>
        <w:t>作请示，内容包括：党员大会的指导思想、召开时间、主要议程和选举办法等。</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（三）酝酿推荐</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1．根据新一届委员会委员的任职条件、结构要求、选举方式、名额和委员候选人推荐的范围，做好宣传教育工作，充分酝酿，形成共识。</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2．根据多数党员的意见，按照不少于20％的差额比例确定委员候选人初步人选，并于</w:t>
      </w:r>
      <w:r>
        <w:rPr>
          <w:rFonts w:hint="eastAsia" w:ascii="仿宋_GB2312" w:hAnsi="Times New Roman" w:eastAsia="仿宋_GB2312" w:cs="Times New Roman"/>
          <w:b/>
          <w:bCs/>
          <w:color w:val="000000"/>
          <w:sz w:val="32"/>
          <w:szCs w:val="32"/>
        </w:rPr>
        <w:t>2022年3月16日（星期三）前</w:t>
      </w:r>
      <w:r>
        <w:rPr>
          <w:rFonts w:hint="eastAsia" w:ascii="仿宋_GB2312" w:hAnsi="Times New Roman" w:eastAsia="仿宋_GB2312" w:cs="Times New Roman"/>
          <w:color w:val="000000"/>
          <w:sz w:val="32"/>
          <w:szCs w:val="32"/>
        </w:rPr>
        <w:t>将《委员候选人初步人选基本情况表》报党委组织部。</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3．根据干部管理权限，党委组织部和各二级单位党组织对委员候选人初步人选进行综合考察。在综合考察的基础上，由各二级单位党组织提出委员候选人预备人选（差额不少于20％）和书记、副书记候选人预备人选，并于</w:t>
      </w:r>
      <w:r>
        <w:rPr>
          <w:rFonts w:hint="eastAsia" w:ascii="仿宋_GB2312" w:hAnsi="Times New Roman" w:eastAsia="仿宋_GB2312" w:cs="Times New Roman"/>
          <w:b/>
          <w:bCs/>
          <w:color w:val="000000"/>
          <w:sz w:val="32"/>
          <w:szCs w:val="32"/>
        </w:rPr>
        <w:t>2022年3月30日（星期三）前</w:t>
      </w:r>
      <w:r>
        <w:rPr>
          <w:rFonts w:hint="eastAsia" w:ascii="仿宋_GB2312" w:hAnsi="Times New Roman" w:eastAsia="仿宋_GB2312" w:cs="Times New Roman"/>
          <w:color w:val="000000"/>
          <w:sz w:val="32"/>
          <w:szCs w:val="32"/>
        </w:rPr>
        <w:t>将《委员会组成人员候选人预备人选的请示》和《委员候选人预备人选基本情况表》，报党委组织部审查后，提交校党委审定。</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（四）大会选举</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1．各二级单位党组织于</w:t>
      </w:r>
      <w:r>
        <w:rPr>
          <w:rFonts w:hint="eastAsia" w:ascii="仿宋_GB2312" w:hAnsi="Times New Roman" w:eastAsia="仿宋_GB2312" w:cs="Times New Roman"/>
          <w:b/>
          <w:bCs/>
          <w:color w:val="000000"/>
          <w:sz w:val="32"/>
          <w:szCs w:val="32"/>
        </w:rPr>
        <w:t>2022年4月6日至4月20日</w:t>
      </w:r>
      <w:r>
        <w:rPr>
          <w:rFonts w:hint="eastAsia" w:ascii="仿宋_GB2312" w:hAnsi="Times New Roman" w:eastAsia="仿宋_GB2312" w:cs="Times New Roman"/>
          <w:color w:val="000000"/>
          <w:sz w:val="32"/>
          <w:szCs w:val="32"/>
        </w:rPr>
        <w:t>召开党员大会进行换届选举：听取和审议本届委员会的工作报告及党费收缴、使用和管理情况的报告，选举新一届委员会。</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2．召开新一届委员会第一次全体会议，等额选举产生书记、副书记，进行委员分工。</w:t>
      </w:r>
    </w:p>
    <w:p>
      <w:pPr>
        <w:pStyle w:val="8"/>
        <w:ind w:firstLine="640"/>
        <w:jc w:val="both"/>
        <w:rPr>
          <w:rFonts w:hint="eastAsia" w:ascii="微软雅黑" w:hAnsi="微软雅黑" w:eastAsia="微软雅黑" w:cs="Arial"/>
          <w:color w:val="333333"/>
          <w:sz w:val="21"/>
          <w:szCs w:val="21"/>
        </w:rPr>
      </w:pPr>
      <w:r>
        <w:rPr>
          <w:rFonts w:hint="eastAsia" w:ascii="楷体_GB2312" w:hAnsi="Times New Roman" w:eastAsia="楷体_GB2312" w:cs="Times New Roman"/>
          <w:color w:val="000000"/>
          <w:sz w:val="32"/>
          <w:szCs w:val="32"/>
          <w:shd w:val="clear" w:color="auto" w:fill="FFFFFF"/>
        </w:rPr>
        <w:t>（五）报送选举结果</w:t>
      </w:r>
    </w:p>
    <w:p>
      <w:pPr>
        <w:pStyle w:val="8"/>
        <w:ind w:firstLine="640"/>
        <w:jc w:val="both"/>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各二级单位党组织于</w:t>
      </w:r>
      <w:r>
        <w:rPr>
          <w:rFonts w:hint="eastAsia" w:ascii="仿宋_GB2312" w:hAnsi="Times New Roman" w:eastAsia="仿宋_GB2312" w:cs="Times New Roman"/>
          <w:b/>
          <w:bCs/>
          <w:color w:val="000000"/>
          <w:sz w:val="32"/>
          <w:szCs w:val="32"/>
        </w:rPr>
        <w:t>2022年4月20日（星期三）前</w:t>
      </w:r>
      <w:r>
        <w:rPr>
          <w:rFonts w:hint="eastAsia" w:ascii="仿宋_GB2312" w:hAnsi="Times New Roman" w:eastAsia="仿宋_GB2312" w:cs="Times New Roman"/>
          <w:color w:val="000000"/>
          <w:sz w:val="32"/>
          <w:szCs w:val="32"/>
        </w:rPr>
        <w:t>，将选举结果报校党委。内容包括：党员大会召开时间、党员总数、应到会有选举权人数、实到会有选举权人数、有效票数、每个候选人获得的票数、委员会选举的结果、委员分工等。</w:t>
      </w:r>
    </w:p>
    <w:p>
      <w:pPr>
        <w:pStyle w:val="8"/>
        <w:ind w:firstLine="640"/>
        <w:jc w:val="both"/>
        <w:rPr>
          <w:rFonts w:hint="eastAsia" w:ascii="微软雅黑" w:hAnsi="微软雅黑" w:eastAsia="微软雅黑" w:cs="Arial"/>
          <w:color w:val="333333"/>
          <w:sz w:val="21"/>
          <w:szCs w:val="21"/>
        </w:rPr>
      </w:pPr>
      <w:r>
        <w:rPr>
          <w:rStyle w:val="12"/>
          <w:rFonts w:hint="eastAsia" w:ascii="黑体" w:hAnsi="黑体" w:eastAsia="黑体" w:cs="Arial"/>
          <w:b w:val="0"/>
          <w:bCs w:val="0"/>
          <w:color w:val="000000"/>
          <w:sz w:val="32"/>
          <w:szCs w:val="32"/>
          <w:shd w:val="clear" w:color="auto" w:fill="FFFFFF"/>
        </w:rPr>
        <w:t>五、有关要求</w:t>
      </w:r>
    </w:p>
    <w:p>
      <w:pPr>
        <w:pStyle w:val="8"/>
        <w:ind w:firstLine="640"/>
        <w:jc w:val="both"/>
        <w:rPr>
          <w:rFonts w:hint="eastAsia" w:ascii="微软雅黑" w:hAnsi="微软雅黑" w:eastAsia="微软雅黑" w:cs="Arial"/>
          <w:color w:val="333333"/>
          <w:sz w:val="21"/>
          <w:szCs w:val="21"/>
        </w:rPr>
      </w:pPr>
      <w:r>
        <w:rPr>
          <w:rFonts w:hint="eastAsia" w:ascii="楷体_GB2312" w:eastAsia="楷体_GB2312" w:cs="Arial"/>
          <w:color w:val="000000"/>
          <w:sz w:val="32"/>
          <w:szCs w:val="32"/>
          <w:shd w:val="clear" w:color="auto" w:fill="FFFFFF"/>
        </w:rPr>
        <w:t>（一）统一思想，凝聚共识。</w:t>
      </w:r>
      <w:r>
        <w:rPr>
          <w:rFonts w:hint="eastAsia" w:ascii="仿宋_GB2312" w:eastAsia="仿宋_GB2312" w:cs="Arial"/>
          <w:color w:val="000000"/>
          <w:sz w:val="32"/>
          <w:szCs w:val="32"/>
          <w:shd w:val="clear" w:color="auto" w:fill="FFFFFF"/>
        </w:rPr>
        <w:t>换届工作是党的政治生活中的一件大事，各二级单位党组织要充分认识到本次换届工作的重要意义，组织广大党员认真学习领会《中国共产党章程》《中国共产党基层组织选举工作条例》《中国共产党普通高等学校基层组织工作条例》等有关文件精神，把换届工作作为开展党性教育重要契机。要从推进学校事业发展的大局出发，充分尊重党员的民主权利，坚持德才兼备、以德为先，注重班子整体搭配，扎实做好酝酿提名、民主选举等各环节工作，确保换届工作顺利完成。</w:t>
      </w:r>
    </w:p>
    <w:p>
      <w:pPr>
        <w:pStyle w:val="8"/>
        <w:ind w:firstLine="640"/>
        <w:jc w:val="both"/>
        <w:rPr>
          <w:rFonts w:hint="eastAsia" w:ascii="微软雅黑" w:hAnsi="微软雅黑" w:eastAsia="微软雅黑" w:cs="Arial"/>
          <w:color w:val="333333"/>
          <w:sz w:val="21"/>
          <w:szCs w:val="21"/>
        </w:rPr>
      </w:pPr>
      <w:r>
        <w:rPr>
          <w:rFonts w:hint="eastAsia" w:ascii="楷体_GB2312" w:eastAsia="楷体_GB2312" w:cs="Arial"/>
          <w:color w:val="000000"/>
          <w:sz w:val="32"/>
          <w:szCs w:val="32"/>
          <w:shd w:val="clear" w:color="auto" w:fill="FFFFFF"/>
        </w:rPr>
        <w:t>（二）严肃纪律，匡正风气。</w:t>
      </w:r>
      <w:r>
        <w:rPr>
          <w:rFonts w:hint="eastAsia" w:ascii="仿宋_GB2312" w:eastAsia="仿宋_GB2312" w:cs="Arial"/>
          <w:color w:val="333333"/>
          <w:sz w:val="32"/>
          <w:szCs w:val="32"/>
          <w:shd w:val="clear" w:color="auto" w:fill="FFFFFF"/>
        </w:rPr>
        <w:t>各二级单位党组织和广大党员干部要严格遵守“十严禁”纪律要求，严格遵守廉洁自律有关规定。要认真组织学习换届选举工作相关文件，吃透精神，规范程序，确保换届工作规范有序。要强化组织监督、制度监督、民主监督，把纪律挺在前面、贯穿始终，营造风清气正的换届氛围。</w:t>
      </w:r>
    </w:p>
    <w:p>
      <w:pPr>
        <w:pStyle w:val="8"/>
        <w:ind w:firstLine="640"/>
        <w:jc w:val="both"/>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8"/>
        <w:ind w:left="1695" w:hanging="1133"/>
        <w:jc w:val="both"/>
        <w:rPr>
          <w:rFonts w:hint="eastAsia" w:ascii="微软雅黑" w:hAnsi="微软雅黑" w:eastAsia="微软雅黑" w:cs="Arial"/>
          <w:color w:val="333333"/>
          <w:sz w:val="21"/>
          <w:szCs w:val="21"/>
        </w:rPr>
      </w:pPr>
      <w:r>
        <w:rPr>
          <w:rFonts w:hint="eastAsia" w:ascii="仿宋_GB2312" w:eastAsia="仿宋_GB2312" w:cs="Arial"/>
          <w:color w:val="000000"/>
          <w:sz w:val="32"/>
          <w:szCs w:val="32"/>
          <w:shd w:val="clear" w:color="auto" w:fill="FFFFFF"/>
        </w:rPr>
        <w:t>附件：1.二级单位党组织换届工作日程安排</w:t>
      </w:r>
    </w:p>
    <w:p>
      <w:pPr>
        <w:pStyle w:val="8"/>
        <w:ind w:left="1845" w:hanging="323"/>
        <w:jc w:val="both"/>
        <w:rPr>
          <w:rFonts w:hint="eastAsia" w:ascii="微软雅黑" w:hAnsi="微软雅黑" w:eastAsia="微软雅黑" w:cs="Arial"/>
          <w:color w:val="333333"/>
          <w:sz w:val="21"/>
          <w:szCs w:val="21"/>
        </w:rPr>
      </w:pPr>
      <w:r>
        <w:rPr>
          <w:rFonts w:hint="eastAsia" w:ascii="仿宋_GB2312" w:eastAsia="仿宋_GB2312" w:cs="Arial"/>
          <w:color w:val="000000"/>
          <w:sz w:val="32"/>
          <w:szCs w:val="32"/>
          <w:shd w:val="clear" w:color="auto" w:fill="FFFFFF"/>
        </w:rPr>
        <w:t>2.二级单位党组织委员会委员名额</w:t>
      </w:r>
    </w:p>
    <w:p>
      <w:pPr>
        <w:pStyle w:val="8"/>
        <w:ind w:firstLine="4160"/>
        <w:jc w:val="both"/>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19"/>
        <w:ind w:firstLine="4160"/>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中共上海海事大学委员会</w:t>
      </w:r>
    </w:p>
    <w:p>
      <w:pPr>
        <w:pStyle w:val="19"/>
        <w:rPr>
          <w:rFonts w:hint="eastAsia" w:ascii="微软雅黑" w:hAnsi="微软雅黑" w:eastAsia="微软雅黑" w:cs="Arial"/>
          <w:color w:val="333333"/>
          <w:sz w:val="21"/>
          <w:szCs w:val="21"/>
        </w:rPr>
      </w:pPr>
      <w:r>
        <w:rPr>
          <w:rFonts w:hint="eastAsia" w:ascii="仿宋_GB2312" w:hAnsi="Times New Roman" w:eastAsia="仿宋_GB2312" w:cs="Times New Roman"/>
          <w:color w:val="000000"/>
          <w:sz w:val="32"/>
          <w:szCs w:val="32"/>
        </w:rPr>
        <w:t xml:space="preserve">                       2022年1月6日 </w:t>
      </w:r>
    </w:p>
    <w:p>
      <w:pPr>
        <w:pStyle w:val="8"/>
        <w:rPr>
          <w:rFonts w:hint="eastAsia" w:ascii="微软雅黑" w:hAnsi="微软雅黑" w:eastAsia="微软雅黑" w:cs="Arial"/>
          <w:color w:val="333333"/>
          <w:sz w:val="21"/>
          <w:szCs w:val="21"/>
        </w:rPr>
      </w:pPr>
      <w:r>
        <w:rPr>
          <w:rFonts w:hint="eastAsia" w:ascii="微软雅黑" w:hAnsi="微软雅黑" w:eastAsia="微软雅黑" w:cs="Arial"/>
          <w:color w:val="333333"/>
          <w:sz w:val="21"/>
          <w:szCs w:val="21"/>
        </w:rPr>
        <w:t> </w:t>
      </w:r>
    </w:p>
    <w:p>
      <w:pPr>
        <w:pStyle w:val="8"/>
        <w:ind w:firstLine="140"/>
        <w:jc w:val="both"/>
        <w:rPr>
          <w:rFonts w:hint="eastAsia" w:ascii="微软雅黑" w:hAnsi="微软雅黑" w:eastAsia="微软雅黑" w:cs="Arial"/>
          <w:color w:val="333333"/>
          <w:sz w:val="21"/>
          <w:szCs w:val="21"/>
        </w:rPr>
      </w:pPr>
      <w:r>
        <w:rPr>
          <w:rFonts w:hint="eastAsia" w:ascii="仿宋" w:hAnsi="仿宋" w:eastAsia="仿宋" w:cs="Times New Roman"/>
          <w:color w:val="333333"/>
          <w:sz w:val="28"/>
          <w:szCs w:val="28"/>
          <w:u w:val="single"/>
        </w:rPr>
        <w:t>中共上海海事大学委员会办公室</w:t>
      </w:r>
      <w:r>
        <w:rPr>
          <w:rFonts w:ascii="Calibri" w:hAnsi="Calibri" w:eastAsia="仿宋" w:cs="Calibri"/>
          <w:color w:val="333333"/>
          <w:sz w:val="28"/>
          <w:szCs w:val="28"/>
          <w:u w:val="single"/>
        </w:rPr>
        <w:t>   </w:t>
      </w:r>
      <w:r>
        <w:rPr>
          <w:rFonts w:hint="eastAsia" w:ascii="仿宋" w:hAnsi="仿宋" w:eastAsia="仿宋" w:cs="Times New Roman"/>
          <w:color w:val="333333"/>
          <w:sz w:val="28"/>
          <w:szCs w:val="28"/>
          <w:u w:val="single"/>
        </w:rPr>
        <w:t xml:space="preserve"> </w:t>
      </w:r>
      <w:r>
        <w:rPr>
          <w:rFonts w:ascii="Calibri" w:hAnsi="Calibri" w:eastAsia="仿宋" w:cs="Calibri"/>
          <w:color w:val="333333"/>
          <w:sz w:val="28"/>
          <w:szCs w:val="28"/>
          <w:u w:val="single"/>
        </w:rPr>
        <w:t>      </w:t>
      </w:r>
      <w:r>
        <w:rPr>
          <w:rFonts w:hint="eastAsia" w:ascii="仿宋" w:hAnsi="仿宋" w:eastAsia="仿宋" w:cs="Times New Roman"/>
          <w:color w:val="333333"/>
          <w:sz w:val="28"/>
          <w:szCs w:val="28"/>
          <w:u w:val="single"/>
        </w:rPr>
        <w:t>2022年1月6日印发</w:t>
      </w:r>
    </w:p>
    <w:p>
      <w:p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312" w:afterLines="100" w:line="560" w:lineRule="exact"/>
        <w:rPr>
          <w:rFonts w:ascii="黑体" w:hAnsi="黑体" w:eastAsia="黑体"/>
          <w:sz w:val="32"/>
          <w:szCs w:val="32"/>
        </w:rPr>
      </w:pPr>
      <w:r>
        <w:rPr>
          <w:rFonts w:hint="eastAsia" w:ascii="黑体" w:hAnsi="黑体" w:eastAsia="黑体"/>
          <w:sz w:val="32"/>
          <w:szCs w:val="32"/>
        </w:rPr>
        <w:t>附件1</w:t>
      </w:r>
    </w:p>
    <w:p>
      <w:pPr>
        <w:spacing w:after="312" w:afterLines="100" w:line="56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二级单位党组织换届工作日程安排</w:t>
      </w:r>
    </w:p>
    <w:tbl>
      <w:tblPr>
        <w:tblStyle w:val="9"/>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8"/>
        <w:gridCol w:w="6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728" w:type="dxa"/>
            <w:vAlign w:val="center"/>
          </w:tcPr>
          <w:p>
            <w:pPr>
              <w:jc w:val="center"/>
              <w:rPr>
                <w:rFonts w:ascii="黑体" w:eastAsia="黑体"/>
                <w:sz w:val="28"/>
                <w:szCs w:val="28"/>
              </w:rPr>
            </w:pPr>
            <w:r>
              <w:rPr>
                <w:rFonts w:hint="eastAsia" w:ascii="黑体" w:eastAsia="黑体"/>
                <w:sz w:val="28"/>
                <w:szCs w:val="28"/>
              </w:rPr>
              <w:t>时间安排</w:t>
            </w:r>
          </w:p>
        </w:tc>
        <w:tc>
          <w:tcPr>
            <w:tcW w:w="6056" w:type="dxa"/>
            <w:vAlign w:val="center"/>
          </w:tcPr>
          <w:p>
            <w:pPr>
              <w:jc w:val="center"/>
              <w:rPr>
                <w:rFonts w:ascii="黑体" w:eastAsia="黑体"/>
                <w:sz w:val="28"/>
                <w:szCs w:val="28"/>
              </w:rPr>
            </w:pPr>
            <w:r>
              <w:rPr>
                <w:rFonts w:hint="eastAsia" w:ascii="黑体" w:eastAsia="黑体"/>
                <w:sz w:val="28"/>
                <w:szCs w:val="28"/>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6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1</w:t>
            </w:r>
            <w:r>
              <w:rPr>
                <w:rFonts w:hint="eastAsia" w:ascii="仿宋_GB2312" w:eastAsia="仿宋_GB2312"/>
                <w:sz w:val="24"/>
              </w:rPr>
              <w:t>月</w:t>
            </w:r>
            <w:r>
              <w:rPr>
                <w:rFonts w:ascii="仿宋_GB2312" w:eastAsia="仿宋_GB2312"/>
                <w:sz w:val="24"/>
              </w:rPr>
              <w:t>6</w:t>
            </w:r>
            <w:r>
              <w:rPr>
                <w:rFonts w:hint="eastAsia" w:ascii="仿宋_GB2312" w:eastAsia="仿宋_GB2312"/>
                <w:sz w:val="24"/>
              </w:rPr>
              <w:t>日</w:t>
            </w:r>
          </w:p>
          <w:p>
            <w:pPr>
              <w:spacing w:line="260" w:lineRule="exact"/>
              <w:jc w:val="center"/>
              <w:rPr>
                <w:rFonts w:ascii="仿宋_GB2312" w:eastAsia="仿宋_GB2312"/>
                <w:sz w:val="24"/>
              </w:rPr>
            </w:pPr>
            <w:r>
              <w:rPr>
                <w:rFonts w:hint="eastAsia" w:ascii="仿宋_GB2312" w:eastAsia="仿宋_GB2312"/>
                <w:sz w:val="24"/>
              </w:rPr>
              <w:t>—</w:t>
            </w:r>
          </w:p>
          <w:p>
            <w:pPr>
              <w:spacing w:line="260" w:lineRule="exact"/>
              <w:jc w:val="center"/>
              <w:rPr>
                <w:rFonts w:ascii="仿宋_GB2312" w:eastAsia="仿宋_GB2312"/>
                <w:sz w:val="24"/>
              </w:rPr>
            </w:pPr>
            <w:r>
              <w:rPr>
                <w:rFonts w:hint="eastAsia" w:ascii="仿宋_GB2312" w:eastAsia="仿宋_GB2312"/>
                <w:sz w:val="24"/>
              </w:rPr>
              <w:t>2</w:t>
            </w:r>
            <w:r>
              <w:rPr>
                <w:rFonts w:ascii="仿宋_GB2312" w:eastAsia="仿宋_GB2312"/>
                <w:sz w:val="24"/>
              </w:rPr>
              <w:t>022</w:t>
            </w:r>
            <w:r>
              <w:rPr>
                <w:rFonts w:hint="eastAsia" w:ascii="仿宋_GB2312" w:eastAsia="仿宋_GB2312"/>
                <w:sz w:val="24"/>
              </w:rPr>
              <w:t>年</w:t>
            </w:r>
            <w:r>
              <w:rPr>
                <w:rFonts w:ascii="仿宋_GB2312" w:eastAsia="仿宋_GB2312"/>
                <w:sz w:val="24"/>
              </w:rPr>
              <w:t>2</w:t>
            </w:r>
            <w:r>
              <w:rPr>
                <w:rFonts w:hint="eastAsia" w:ascii="仿宋_GB2312" w:eastAsia="仿宋_GB2312"/>
                <w:sz w:val="24"/>
              </w:rPr>
              <w:t>月</w:t>
            </w:r>
            <w:r>
              <w:rPr>
                <w:rFonts w:ascii="仿宋_GB2312" w:eastAsia="仿宋_GB2312"/>
                <w:sz w:val="24"/>
              </w:rPr>
              <w:t>23</w:t>
            </w:r>
            <w:r>
              <w:rPr>
                <w:rFonts w:hint="eastAsia" w:ascii="仿宋_GB2312" w:eastAsia="仿宋_GB2312"/>
                <w:sz w:val="24"/>
              </w:rPr>
              <w:t>日</w:t>
            </w:r>
          </w:p>
        </w:tc>
        <w:tc>
          <w:tcPr>
            <w:tcW w:w="6056" w:type="dxa"/>
            <w:vAlign w:val="center"/>
          </w:tcPr>
          <w:p>
            <w:pPr>
              <w:spacing w:line="280" w:lineRule="exact"/>
              <w:jc w:val="left"/>
              <w:rPr>
                <w:rFonts w:ascii="仿宋_GB2312" w:eastAsia="仿宋_GB2312"/>
                <w:sz w:val="24"/>
              </w:rPr>
            </w:pPr>
            <w:r>
              <w:rPr>
                <w:rFonts w:hint="eastAsia" w:ascii="仿宋_GB2312" w:eastAsia="仿宋_GB2312"/>
                <w:sz w:val="24"/>
              </w:rPr>
              <w:t>组织广大党员干部认真学习《中国共产党章程》《中国共产党基层组织选举工作条例》《党组织选举工作手册》等；回顾总结本届委员会任期的工作，起草工作报告；起草党费收缴、使用和管理情况的报告；制定换届工作方案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2</w:t>
            </w:r>
            <w:r>
              <w:rPr>
                <w:rFonts w:hint="eastAsia" w:ascii="仿宋_GB2312" w:eastAsia="仿宋_GB2312"/>
                <w:sz w:val="24"/>
              </w:rPr>
              <w:t>月</w:t>
            </w:r>
            <w:r>
              <w:rPr>
                <w:rFonts w:ascii="仿宋_GB2312" w:eastAsia="仿宋_GB2312"/>
                <w:sz w:val="24"/>
              </w:rPr>
              <w:t>23</w:t>
            </w:r>
            <w:r>
              <w:rPr>
                <w:rFonts w:hint="eastAsia" w:ascii="仿宋_GB2312" w:eastAsia="仿宋_GB2312"/>
                <w:sz w:val="24"/>
              </w:rPr>
              <w:t>日前</w:t>
            </w:r>
          </w:p>
        </w:tc>
        <w:tc>
          <w:tcPr>
            <w:tcW w:w="6056" w:type="dxa"/>
            <w:vAlign w:val="center"/>
          </w:tcPr>
          <w:p>
            <w:pPr>
              <w:spacing w:line="280" w:lineRule="exact"/>
              <w:jc w:val="left"/>
              <w:rPr>
                <w:rFonts w:ascii="仿宋_GB2312" w:eastAsia="仿宋_GB2312"/>
                <w:sz w:val="24"/>
              </w:rPr>
            </w:pPr>
            <w:r>
              <w:rPr>
                <w:rFonts w:hint="eastAsia" w:ascii="仿宋_GB2312" w:eastAsia="仿宋_GB2312"/>
                <w:sz w:val="24"/>
              </w:rPr>
              <w:t>各二级单位党组织召开委员会会议，讨论通过换届工作方案，并于</w:t>
            </w:r>
            <w:r>
              <w:rPr>
                <w:rFonts w:hint="eastAsia" w:ascii="仿宋_GB2312" w:eastAsia="仿宋_GB2312"/>
                <w:b/>
                <w:sz w:val="24"/>
              </w:rPr>
              <w:t>2</w:t>
            </w:r>
            <w:r>
              <w:rPr>
                <w:rFonts w:ascii="仿宋_GB2312" w:eastAsia="仿宋_GB2312"/>
                <w:b/>
                <w:sz w:val="24"/>
              </w:rPr>
              <w:t>022</w:t>
            </w:r>
            <w:r>
              <w:rPr>
                <w:rFonts w:hint="eastAsia" w:ascii="仿宋_GB2312" w:eastAsia="仿宋_GB2312"/>
                <w:b/>
                <w:sz w:val="24"/>
              </w:rPr>
              <w:t>年</w:t>
            </w:r>
            <w:r>
              <w:rPr>
                <w:rFonts w:ascii="仿宋_GB2312" w:eastAsia="仿宋_GB2312"/>
                <w:b/>
                <w:sz w:val="24"/>
              </w:rPr>
              <w:t>2</w:t>
            </w:r>
            <w:r>
              <w:rPr>
                <w:rFonts w:hint="eastAsia" w:ascii="仿宋_GB2312" w:eastAsia="仿宋_GB2312"/>
                <w:b/>
                <w:sz w:val="24"/>
              </w:rPr>
              <w:t>月</w:t>
            </w:r>
            <w:r>
              <w:rPr>
                <w:rFonts w:ascii="仿宋_GB2312" w:eastAsia="仿宋_GB2312"/>
                <w:b/>
                <w:sz w:val="24"/>
              </w:rPr>
              <w:t>23</w:t>
            </w:r>
            <w:r>
              <w:rPr>
                <w:rFonts w:hint="eastAsia" w:ascii="仿宋_GB2312" w:eastAsia="仿宋_GB2312"/>
                <w:b/>
                <w:sz w:val="24"/>
              </w:rPr>
              <w:t>日（星期三）1</w:t>
            </w:r>
            <w:r>
              <w:rPr>
                <w:rFonts w:ascii="仿宋_GB2312" w:eastAsia="仿宋_GB2312"/>
                <w:b/>
                <w:sz w:val="24"/>
              </w:rPr>
              <w:t>5</w:t>
            </w:r>
            <w:r>
              <w:rPr>
                <w:rFonts w:hint="eastAsia" w:ascii="仿宋_GB2312" w:eastAsia="仿宋_GB2312"/>
                <w:b/>
                <w:sz w:val="24"/>
              </w:rPr>
              <w:t>:0</w:t>
            </w:r>
            <w:r>
              <w:rPr>
                <w:rFonts w:ascii="仿宋_GB2312" w:eastAsia="仿宋_GB2312"/>
                <w:b/>
                <w:sz w:val="24"/>
              </w:rPr>
              <w:t>0</w:t>
            </w:r>
            <w:r>
              <w:rPr>
                <w:rFonts w:hint="eastAsia" w:ascii="仿宋_GB2312" w:eastAsia="仿宋_GB2312"/>
                <w:b/>
                <w:sz w:val="24"/>
              </w:rPr>
              <w:t>前</w:t>
            </w:r>
            <w:r>
              <w:rPr>
                <w:rFonts w:hint="eastAsia" w:ascii="仿宋_GB2312" w:eastAsia="仿宋_GB2312"/>
                <w:sz w:val="24"/>
              </w:rPr>
              <w:t>提交换届工作请示。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3</w:t>
            </w:r>
            <w:r>
              <w:rPr>
                <w:rFonts w:hint="eastAsia" w:ascii="仿宋_GB2312" w:eastAsia="仿宋_GB2312"/>
                <w:sz w:val="24"/>
              </w:rPr>
              <w:t>月初</w:t>
            </w:r>
          </w:p>
        </w:tc>
        <w:tc>
          <w:tcPr>
            <w:tcW w:w="6056" w:type="dxa"/>
            <w:vAlign w:val="center"/>
          </w:tcPr>
          <w:p>
            <w:pPr>
              <w:spacing w:line="300" w:lineRule="exact"/>
              <w:jc w:val="left"/>
              <w:rPr>
                <w:rFonts w:ascii="仿宋_GB2312" w:eastAsia="仿宋_GB2312"/>
                <w:sz w:val="24"/>
              </w:rPr>
            </w:pPr>
            <w:r>
              <w:rPr>
                <w:rFonts w:hint="eastAsia" w:ascii="仿宋_GB2312" w:eastAsia="仿宋_GB2312"/>
                <w:sz w:val="24"/>
              </w:rPr>
              <w:t>校党委研究各二级单位党组织换届工作请示，并批复。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3</w:t>
            </w:r>
            <w:r>
              <w:rPr>
                <w:rFonts w:hint="eastAsia" w:ascii="仿宋_GB2312" w:eastAsia="仿宋_GB2312"/>
                <w:sz w:val="24"/>
              </w:rPr>
              <w:t>月</w:t>
            </w:r>
            <w:r>
              <w:rPr>
                <w:rFonts w:ascii="仿宋_GB2312" w:eastAsia="仿宋_GB2312"/>
                <w:sz w:val="24"/>
              </w:rPr>
              <w:t>7</w:t>
            </w:r>
            <w:r>
              <w:rPr>
                <w:rFonts w:hint="eastAsia" w:ascii="仿宋_GB2312" w:eastAsia="仿宋_GB2312"/>
                <w:sz w:val="24"/>
              </w:rPr>
              <w:t>日</w:t>
            </w:r>
          </w:p>
          <w:p>
            <w:pPr>
              <w:spacing w:line="280" w:lineRule="exact"/>
              <w:jc w:val="center"/>
              <w:rPr>
                <w:rFonts w:ascii="仿宋_GB2312" w:eastAsia="仿宋_GB2312"/>
                <w:sz w:val="24"/>
              </w:rPr>
            </w:pPr>
            <w:r>
              <w:rPr>
                <w:rFonts w:hint="eastAsia" w:ascii="仿宋_GB2312" w:eastAsia="仿宋_GB2312"/>
                <w:sz w:val="24"/>
              </w:rPr>
              <w:t>—</w:t>
            </w:r>
          </w:p>
          <w:p>
            <w:pPr>
              <w:spacing w:line="280" w:lineRule="exact"/>
              <w:jc w:val="center"/>
              <w:rPr>
                <w:rFonts w:ascii="仿宋_GB2312" w:eastAsia="仿宋_GB2312"/>
                <w:sz w:val="24"/>
              </w:rPr>
            </w:pPr>
            <w:r>
              <w:rPr>
                <w:rFonts w:hint="eastAsia" w:ascii="仿宋_GB2312" w:eastAsia="仿宋_GB2312"/>
                <w:sz w:val="24"/>
              </w:rPr>
              <w:t>2</w:t>
            </w:r>
            <w:r>
              <w:rPr>
                <w:rFonts w:ascii="仿宋_GB2312" w:eastAsia="仿宋_GB2312"/>
                <w:sz w:val="24"/>
              </w:rPr>
              <w:t>022</w:t>
            </w:r>
            <w:r>
              <w:rPr>
                <w:rFonts w:hint="eastAsia" w:ascii="仿宋_GB2312" w:eastAsia="仿宋_GB2312"/>
                <w:sz w:val="24"/>
              </w:rPr>
              <w:t>年3月</w:t>
            </w:r>
            <w:r>
              <w:rPr>
                <w:rFonts w:ascii="仿宋_GB2312" w:eastAsia="仿宋_GB2312"/>
                <w:sz w:val="24"/>
              </w:rPr>
              <w:t>16</w:t>
            </w:r>
            <w:r>
              <w:rPr>
                <w:rFonts w:hint="eastAsia" w:ascii="仿宋_GB2312" w:eastAsia="仿宋_GB2312"/>
                <w:sz w:val="24"/>
              </w:rPr>
              <w:t>日</w:t>
            </w:r>
          </w:p>
        </w:tc>
        <w:tc>
          <w:tcPr>
            <w:tcW w:w="6056" w:type="dxa"/>
            <w:vAlign w:val="center"/>
          </w:tcPr>
          <w:p>
            <w:pPr>
              <w:spacing w:line="300" w:lineRule="exact"/>
              <w:jc w:val="left"/>
              <w:rPr>
                <w:rFonts w:ascii="仿宋_GB2312" w:eastAsia="仿宋_GB2312"/>
                <w:sz w:val="24"/>
              </w:rPr>
            </w:pPr>
            <w:r>
              <w:rPr>
                <w:rFonts w:hint="eastAsia" w:ascii="仿宋_GB2312" w:eastAsia="仿宋_GB2312"/>
                <w:sz w:val="24"/>
              </w:rPr>
              <w:t>在党支部提名推荐的基础上，各二级单位党组织召开委员会会议，确定委员候选人初步人选，并于</w:t>
            </w:r>
            <w:r>
              <w:rPr>
                <w:rFonts w:hint="eastAsia" w:ascii="仿宋_GB2312" w:eastAsia="仿宋_GB2312"/>
                <w:b/>
                <w:sz w:val="24"/>
              </w:rPr>
              <w:t>2</w:t>
            </w:r>
            <w:r>
              <w:rPr>
                <w:rFonts w:ascii="仿宋_GB2312" w:eastAsia="仿宋_GB2312"/>
                <w:b/>
                <w:sz w:val="24"/>
              </w:rPr>
              <w:t>022</w:t>
            </w:r>
            <w:r>
              <w:rPr>
                <w:rFonts w:hint="eastAsia" w:ascii="仿宋_GB2312" w:eastAsia="仿宋_GB2312"/>
                <w:b/>
                <w:sz w:val="24"/>
              </w:rPr>
              <w:t>年3月</w:t>
            </w:r>
            <w:r>
              <w:rPr>
                <w:rFonts w:ascii="仿宋_GB2312" w:eastAsia="仿宋_GB2312"/>
                <w:b/>
                <w:sz w:val="24"/>
              </w:rPr>
              <w:t>16</w:t>
            </w:r>
            <w:r>
              <w:rPr>
                <w:rFonts w:hint="eastAsia" w:ascii="仿宋_GB2312" w:eastAsia="仿宋_GB2312"/>
                <w:b/>
                <w:sz w:val="24"/>
              </w:rPr>
              <w:t>日（星期三）1</w:t>
            </w:r>
            <w:r>
              <w:rPr>
                <w:rFonts w:ascii="仿宋_GB2312" w:eastAsia="仿宋_GB2312"/>
                <w:b/>
                <w:sz w:val="24"/>
              </w:rPr>
              <w:t>5</w:t>
            </w:r>
            <w:r>
              <w:rPr>
                <w:rFonts w:hint="eastAsia" w:ascii="仿宋_GB2312" w:eastAsia="仿宋_GB2312"/>
                <w:b/>
                <w:sz w:val="24"/>
              </w:rPr>
              <w:t>:0</w:t>
            </w:r>
            <w:r>
              <w:rPr>
                <w:rFonts w:ascii="仿宋_GB2312" w:eastAsia="仿宋_GB2312"/>
                <w:b/>
                <w:sz w:val="24"/>
              </w:rPr>
              <w:t>0</w:t>
            </w:r>
            <w:r>
              <w:rPr>
                <w:rFonts w:hint="eastAsia" w:ascii="仿宋_GB2312" w:eastAsia="仿宋_GB2312"/>
                <w:b/>
                <w:sz w:val="24"/>
              </w:rPr>
              <w:t>前</w:t>
            </w:r>
            <w:r>
              <w:rPr>
                <w:rFonts w:hint="eastAsia" w:ascii="仿宋_GB2312" w:eastAsia="仿宋_GB2312"/>
                <w:sz w:val="24"/>
              </w:rPr>
              <w:t>上报《委员候选人初步人选基本情况表》。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Merge w:val="restart"/>
            <w:vAlign w:val="center"/>
          </w:tcPr>
          <w:p>
            <w:pPr>
              <w:spacing w:line="26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年3月</w:t>
            </w:r>
            <w:r>
              <w:rPr>
                <w:rFonts w:ascii="仿宋_GB2312" w:eastAsia="仿宋_GB2312"/>
                <w:sz w:val="24"/>
              </w:rPr>
              <w:t>30</w:t>
            </w:r>
            <w:r>
              <w:rPr>
                <w:rFonts w:hint="eastAsia" w:ascii="仿宋_GB2312" w:eastAsia="仿宋_GB2312"/>
                <w:sz w:val="24"/>
              </w:rPr>
              <w:t>日前</w:t>
            </w:r>
          </w:p>
        </w:tc>
        <w:tc>
          <w:tcPr>
            <w:tcW w:w="6056" w:type="dxa"/>
            <w:vAlign w:val="center"/>
          </w:tcPr>
          <w:p>
            <w:pPr>
              <w:spacing w:line="280" w:lineRule="exact"/>
              <w:jc w:val="left"/>
              <w:rPr>
                <w:rFonts w:ascii="仿宋_GB2312" w:eastAsia="仿宋_GB2312"/>
                <w:sz w:val="24"/>
              </w:rPr>
            </w:pPr>
            <w:r>
              <w:rPr>
                <w:rFonts w:hint="eastAsia" w:ascii="仿宋_GB2312" w:eastAsia="仿宋_GB2312"/>
                <w:sz w:val="24"/>
              </w:rPr>
              <w:t>根据干部管理权限，党委组织部和各二级单位党组织对委员候选人初步人选进行综合考察。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Merge w:val="continue"/>
            <w:vAlign w:val="center"/>
          </w:tcPr>
          <w:p>
            <w:pPr>
              <w:spacing w:line="280" w:lineRule="exact"/>
              <w:jc w:val="center"/>
              <w:rPr>
                <w:rFonts w:ascii="仿宋_GB2312" w:eastAsia="仿宋_GB2312"/>
                <w:sz w:val="24"/>
              </w:rPr>
            </w:pPr>
          </w:p>
        </w:tc>
        <w:tc>
          <w:tcPr>
            <w:tcW w:w="6056" w:type="dxa"/>
            <w:vAlign w:val="center"/>
          </w:tcPr>
          <w:p>
            <w:pPr>
              <w:spacing w:line="300" w:lineRule="exact"/>
              <w:rPr>
                <w:rFonts w:ascii="仿宋_GB2312" w:eastAsia="仿宋_GB2312"/>
                <w:sz w:val="24"/>
              </w:rPr>
            </w:pPr>
            <w:r>
              <w:rPr>
                <w:rFonts w:hint="eastAsia" w:ascii="仿宋_GB2312" w:eastAsia="仿宋_GB2312"/>
                <w:sz w:val="24"/>
              </w:rPr>
              <w:t>各二级单位党组织召开委员会会议，确定委员候选人预备人选，并于</w:t>
            </w:r>
            <w:r>
              <w:rPr>
                <w:rFonts w:hint="eastAsia" w:ascii="仿宋_GB2312" w:eastAsia="仿宋_GB2312"/>
                <w:b/>
                <w:sz w:val="24"/>
              </w:rPr>
              <w:t>2</w:t>
            </w:r>
            <w:r>
              <w:rPr>
                <w:rFonts w:ascii="仿宋_GB2312" w:eastAsia="仿宋_GB2312"/>
                <w:b/>
                <w:sz w:val="24"/>
              </w:rPr>
              <w:t>022</w:t>
            </w:r>
            <w:r>
              <w:rPr>
                <w:rFonts w:hint="eastAsia" w:ascii="仿宋_GB2312" w:eastAsia="仿宋_GB2312"/>
                <w:b/>
                <w:sz w:val="24"/>
              </w:rPr>
              <w:t>年3月</w:t>
            </w:r>
            <w:r>
              <w:rPr>
                <w:rFonts w:ascii="仿宋_GB2312" w:eastAsia="仿宋_GB2312"/>
                <w:b/>
                <w:sz w:val="24"/>
              </w:rPr>
              <w:t>30</w:t>
            </w:r>
            <w:r>
              <w:rPr>
                <w:rFonts w:hint="eastAsia" w:ascii="仿宋_GB2312" w:eastAsia="仿宋_GB2312"/>
                <w:b/>
                <w:sz w:val="24"/>
              </w:rPr>
              <w:t>日（星期三）1</w:t>
            </w:r>
            <w:r>
              <w:rPr>
                <w:rFonts w:ascii="仿宋_GB2312" w:eastAsia="仿宋_GB2312"/>
                <w:b/>
                <w:sz w:val="24"/>
              </w:rPr>
              <w:t>5</w:t>
            </w:r>
            <w:r>
              <w:rPr>
                <w:rFonts w:hint="eastAsia" w:ascii="仿宋_GB2312" w:eastAsia="仿宋_GB2312"/>
                <w:b/>
                <w:sz w:val="24"/>
              </w:rPr>
              <w:t>:0</w:t>
            </w:r>
            <w:r>
              <w:rPr>
                <w:rFonts w:ascii="仿宋_GB2312" w:eastAsia="仿宋_GB2312"/>
                <w:b/>
                <w:sz w:val="24"/>
              </w:rPr>
              <w:t>0</w:t>
            </w:r>
            <w:r>
              <w:rPr>
                <w:rFonts w:hint="eastAsia" w:ascii="仿宋_GB2312" w:eastAsia="仿宋_GB2312"/>
                <w:b/>
                <w:sz w:val="24"/>
              </w:rPr>
              <w:t>前</w:t>
            </w:r>
            <w:r>
              <w:rPr>
                <w:rFonts w:hint="eastAsia" w:ascii="仿宋_GB2312" w:eastAsia="仿宋_GB2312"/>
                <w:sz w:val="24"/>
              </w:rPr>
              <w:t>上报《委员会组成人员候选人预备人选的请示》《委员候选人预备人选基本情况表》。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月初</w:t>
            </w:r>
          </w:p>
        </w:tc>
        <w:tc>
          <w:tcPr>
            <w:tcW w:w="6056" w:type="dxa"/>
            <w:vAlign w:val="center"/>
          </w:tcPr>
          <w:p>
            <w:pPr>
              <w:spacing w:line="300" w:lineRule="exact"/>
              <w:rPr>
                <w:rFonts w:ascii="仿宋_GB2312" w:eastAsia="仿宋_GB2312"/>
                <w:sz w:val="24"/>
              </w:rPr>
            </w:pPr>
            <w:r>
              <w:rPr>
                <w:rFonts w:hint="eastAsia" w:ascii="仿宋_GB2312" w:eastAsia="仿宋_GB2312"/>
                <w:sz w:val="24"/>
              </w:rPr>
              <w:t>校党委研究确定各二级单位党组织委员候选人预备人选名单，并批复。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ascii="仿宋_GB2312" w:eastAsia="仿宋_GB2312"/>
                <w:sz w:val="24"/>
              </w:rPr>
              <w:t>2022</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ascii="仿宋_GB2312" w:eastAsia="仿宋_GB2312"/>
                <w:sz w:val="24"/>
              </w:rPr>
              <w:t>6</w:t>
            </w:r>
            <w:r>
              <w:rPr>
                <w:rFonts w:hint="eastAsia" w:ascii="仿宋_GB2312" w:eastAsia="仿宋_GB2312"/>
                <w:sz w:val="24"/>
              </w:rPr>
              <w:t>日</w:t>
            </w:r>
          </w:p>
          <w:p>
            <w:pPr>
              <w:spacing w:line="260" w:lineRule="exact"/>
              <w:jc w:val="center"/>
              <w:rPr>
                <w:rFonts w:ascii="仿宋_GB2312" w:eastAsia="仿宋_GB2312"/>
                <w:sz w:val="24"/>
              </w:rPr>
            </w:pPr>
            <w:r>
              <w:rPr>
                <w:rFonts w:hint="eastAsia" w:ascii="仿宋_GB2312" w:eastAsia="仿宋_GB2312"/>
                <w:sz w:val="24"/>
              </w:rPr>
              <w:t>—</w:t>
            </w:r>
          </w:p>
          <w:p>
            <w:pPr>
              <w:spacing w:line="280" w:lineRule="exact"/>
              <w:jc w:val="center"/>
              <w:rPr>
                <w:rFonts w:ascii="仿宋_GB2312" w:eastAsia="仿宋_GB2312"/>
                <w:sz w:val="24"/>
              </w:rPr>
            </w:pPr>
            <w:r>
              <w:rPr>
                <w:rFonts w:hint="eastAsia" w:ascii="仿宋_GB2312" w:eastAsia="仿宋_GB2312"/>
                <w:sz w:val="24"/>
              </w:rPr>
              <w:t>2</w:t>
            </w:r>
            <w:r>
              <w:rPr>
                <w:rFonts w:ascii="仿宋_GB2312" w:eastAsia="仿宋_GB2312"/>
                <w:sz w:val="24"/>
              </w:rPr>
              <w:t>022</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w:t>
            </w:r>
            <w:r>
              <w:rPr>
                <w:rFonts w:ascii="仿宋_GB2312" w:eastAsia="仿宋_GB2312"/>
                <w:sz w:val="24"/>
              </w:rPr>
              <w:t>20</w:t>
            </w:r>
            <w:r>
              <w:rPr>
                <w:rFonts w:hint="eastAsia" w:ascii="仿宋_GB2312" w:eastAsia="仿宋_GB2312"/>
                <w:sz w:val="24"/>
              </w:rPr>
              <w:t>日</w:t>
            </w:r>
          </w:p>
        </w:tc>
        <w:tc>
          <w:tcPr>
            <w:tcW w:w="6056" w:type="dxa"/>
            <w:vAlign w:val="center"/>
          </w:tcPr>
          <w:p>
            <w:pPr>
              <w:spacing w:line="280" w:lineRule="exact"/>
              <w:jc w:val="left"/>
              <w:rPr>
                <w:rFonts w:ascii="仿宋_GB2312" w:eastAsia="仿宋_GB2312"/>
                <w:sz w:val="24"/>
              </w:rPr>
            </w:pPr>
            <w:r>
              <w:rPr>
                <w:rFonts w:hint="eastAsia" w:ascii="仿宋_GB2312" w:eastAsia="仿宋_GB2312"/>
                <w:sz w:val="24"/>
              </w:rPr>
              <w:t>各二级单位党组织召开党员大会进行换届选举，并于</w:t>
            </w:r>
            <w:r>
              <w:rPr>
                <w:rFonts w:hint="eastAsia" w:ascii="仿宋_GB2312" w:eastAsia="仿宋_GB2312"/>
                <w:b/>
                <w:sz w:val="24"/>
              </w:rPr>
              <w:t>2</w:t>
            </w:r>
            <w:r>
              <w:rPr>
                <w:rFonts w:ascii="仿宋_GB2312" w:eastAsia="仿宋_GB2312"/>
                <w:b/>
                <w:sz w:val="24"/>
              </w:rPr>
              <w:t>022</w:t>
            </w:r>
            <w:r>
              <w:rPr>
                <w:rFonts w:hint="eastAsia" w:ascii="仿宋_GB2312" w:eastAsia="仿宋_GB2312"/>
                <w:b/>
                <w:sz w:val="24"/>
              </w:rPr>
              <w:t>年4月</w:t>
            </w:r>
            <w:r>
              <w:rPr>
                <w:rFonts w:ascii="仿宋_GB2312" w:eastAsia="仿宋_GB2312"/>
                <w:b/>
                <w:sz w:val="24"/>
              </w:rPr>
              <w:t>20</w:t>
            </w:r>
            <w:r>
              <w:rPr>
                <w:rFonts w:hint="eastAsia" w:ascii="仿宋_GB2312" w:eastAsia="仿宋_GB2312"/>
                <w:b/>
                <w:sz w:val="24"/>
              </w:rPr>
              <w:t>日（星期三）1</w:t>
            </w:r>
            <w:r>
              <w:rPr>
                <w:rFonts w:ascii="仿宋_GB2312" w:eastAsia="仿宋_GB2312"/>
                <w:b/>
                <w:sz w:val="24"/>
              </w:rPr>
              <w:t>5</w:t>
            </w:r>
            <w:r>
              <w:rPr>
                <w:rFonts w:hint="eastAsia" w:ascii="仿宋_GB2312" w:eastAsia="仿宋_GB2312"/>
                <w:b/>
                <w:sz w:val="24"/>
              </w:rPr>
              <w:t>:0</w:t>
            </w:r>
            <w:r>
              <w:rPr>
                <w:rFonts w:ascii="仿宋_GB2312" w:eastAsia="仿宋_GB2312"/>
                <w:b/>
                <w:sz w:val="24"/>
              </w:rPr>
              <w:t>0</w:t>
            </w:r>
            <w:r>
              <w:rPr>
                <w:rFonts w:hint="eastAsia" w:ascii="仿宋_GB2312" w:eastAsia="仿宋_GB2312"/>
                <w:b/>
                <w:sz w:val="24"/>
              </w:rPr>
              <w:t>前</w:t>
            </w:r>
            <w:r>
              <w:rPr>
                <w:rFonts w:hint="eastAsia" w:ascii="仿宋_GB2312" w:eastAsia="仿宋_GB2312"/>
                <w:sz w:val="24"/>
              </w:rPr>
              <w:t>上报《大会选举结果的报告》《委员会委员基本情况表》。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728" w:type="dxa"/>
            <w:vAlign w:val="center"/>
          </w:tcPr>
          <w:p>
            <w:pPr>
              <w:spacing w:line="280" w:lineRule="exact"/>
              <w:jc w:val="center"/>
              <w:rPr>
                <w:rFonts w:ascii="仿宋_GB2312" w:eastAsia="仿宋_GB2312"/>
                <w:sz w:val="24"/>
              </w:rPr>
            </w:pPr>
            <w:r>
              <w:rPr>
                <w:rFonts w:hint="eastAsia" w:ascii="仿宋_GB2312" w:eastAsia="仿宋_GB2312"/>
                <w:sz w:val="24"/>
              </w:rPr>
              <w:t>202</w:t>
            </w:r>
            <w:r>
              <w:rPr>
                <w:rFonts w:ascii="仿宋_GB2312" w:eastAsia="仿宋_GB2312"/>
                <w:sz w:val="24"/>
              </w:rPr>
              <w:t>2</w:t>
            </w:r>
            <w:r>
              <w:rPr>
                <w:rFonts w:hint="eastAsia" w:ascii="仿宋_GB2312" w:eastAsia="仿宋_GB2312"/>
                <w:sz w:val="24"/>
              </w:rPr>
              <w:t>年</w:t>
            </w:r>
            <w:r>
              <w:rPr>
                <w:rFonts w:ascii="仿宋_GB2312" w:eastAsia="仿宋_GB2312"/>
                <w:sz w:val="24"/>
              </w:rPr>
              <w:t>4</w:t>
            </w:r>
            <w:r>
              <w:rPr>
                <w:rFonts w:hint="eastAsia" w:ascii="仿宋_GB2312" w:eastAsia="仿宋_GB2312"/>
                <w:sz w:val="24"/>
              </w:rPr>
              <w:t>月底</w:t>
            </w:r>
          </w:p>
        </w:tc>
        <w:tc>
          <w:tcPr>
            <w:tcW w:w="6056" w:type="dxa"/>
            <w:vAlign w:val="center"/>
          </w:tcPr>
          <w:p>
            <w:pPr>
              <w:spacing w:line="300" w:lineRule="exact"/>
              <w:rPr>
                <w:rFonts w:ascii="仿宋_GB2312" w:eastAsia="仿宋_GB2312"/>
                <w:sz w:val="24"/>
              </w:rPr>
            </w:pPr>
            <w:r>
              <w:rPr>
                <w:rFonts w:hint="eastAsia" w:ascii="仿宋_GB2312" w:eastAsia="仿宋_GB2312"/>
                <w:sz w:val="24"/>
              </w:rPr>
              <w:t>校党委审批各二级单位党组织选举结果，并发文。</w:t>
            </w:r>
          </w:p>
        </w:tc>
      </w:tr>
    </w:tbl>
    <w:p>
      <w:pPr>
        <w:spacing w:line="20" w:lineRule="exact"/>
      </w:pPr>
    </w:p>
    <w:p>
      <w:r>
        <w:br w:type="page"/>
      </w:r>
    </w:p>
    <w:p>
      <w:pPr>
        <w:pStyle w:val="8"/>
        <w:shd w:val="clear" w:color="auto" w:fill="FFFFFF"/>
        <w:spacing w:line="600" w:lineRule="exact"/>
        <w:ind w:left="-2" w:leftChars="-1" w:firstLine="1"/>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w:t>
      </w:r>
      <w:r>
        <w:rPr>
          <w:rFonts w:ascii="黑体" w:hAnsi="黑体" w:eastAsia="黑体"/>
          <w:color w:val="000000" w:themeColor="text1"/>
          <w:sz w:val="32"/>
          <w:szCs w:val="32"/>
          <w14:textFill>
            <w14:solidFill>
              <w14:schemeClr w14:val="tx1"/>
            </w14:solidFill>
          </w14:textFill>
        </w:rPr>
        <w:t>2</w:t>
      </w:r>
    </w:p>
    <w:p>
      <w:pPr>
        <w:pStyle w:val="8"/>
        <w:shd w:val="clear" w:color="auto" w:fill="FFFFFF"/>
        <w:spacing w:line="600" w:lineRule="exact"/>
        <w:jc w:val="center"/>
        <w:rPr>
          <w:rFonts w:ascii="方正小标宋简体" w:hAnsi="黑体" w:eastAsia="方正小标宋简体"/>
          <w:color w:val="000000" w:themeColor="text1"/>
          <w:sz w:val="44"/>
          <w:szCs w:val="44"/>
          <w14:textFill>
            <w14:solidFill>
              <w14:schemeClr w14:val="tx1"/>
            </w14:solidFill>
          </w14:textFill>
        </w:rPr>
      </w:pPr>
      <w:r>
        <w:rPr>
          <w:rFonts w:hint="eastAsia" w:ascii="方正小标宋简体" w:hAnsi="黑体" w:eastAsia="方正小标宋简体"/>
          <w:color w:val="000000" w:themeColor="text1"/>
          <w:sz w:val="44"/>
          <w:szCs w:val="44"/>
          <w14:textFill>
            <w14:solidFill>
              <w14:schemeClr w14:val="tx1"/>
            </w14:solidFill>
          </w14:textFill>
        </w:rPr>
        <w:t>二级单位党组织委员会委员名额</w:t>
      </w:r>
    </w:p>
    <w:p>
      <w:pPr>
        <w:pStyle w:val="8"/>
        <w:shd w:val="clear" w:color="auto" w:fill="FFFFFF"/>
        <w:spacing w:line="600" w:lineRule="exact"/>
        <w:jc w:val="center"/>
        <w:rPr>
          <w:rFonts w:ascii="黑体" w:hAnsi="黑体" w:eastAsia="黑体"/>
          <w:color w:val="000000" w:themeColor="text1"/>
          <w:sz w:val="32"/>
          <w:szCs w:val="32"/>
          <w14:textFill>
            <w14:solidFill>
              <w14:schemeClr w14:val="tx1"/>
            </w14:solidFill>
          </w14:textFill>
        </w:rPr>
      </w:pPr>
    </w:p>
    <w:tbl>
      <w:tblPr>
        <w:tblStyle w:val="10"/>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3544"/>
        <w:gridCol w:w="1701"/>
        <w:gridCol w:w="156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6" w:type="dxa"/>
            <w:vAlign w:val="center"/>
          </w:tcPr>
          <w:p>
            <w:pPr>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序号</w:t>
            </w:r>
          </w:p>
        </w:tc>
        <w:tc>
          <w:tcPr>
            <w:tcW w:w="3544" w:type="dxa"/>
            <w:vAlign w:val="center"/>
          </w:tcPr>
          <w:p>
            <w:pPr>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二级单位党组织</w:t>
            </w:r>
          </w:p>
        </w:tc>
        <w:tc>
          <w:tcPr>
            <w:tcW w:w="1701" w:type="dxa"/>
            <w:vAlign w:val="center"/>
          </w:tcPr>
          <w:p>
            <w:pPr>
              <w:spacing w:line="320" w:lineRule="exact"/>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委员名额</w:t>
            </w:r>
          </w:p>
          <w:p>
            <w:pPr>
              <w:spacing w:line="320" w:lineRule="exact"/>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333333"/>
                <w:kern w:val="0"/>
                <w:sz w:val="28"/>
                <w:szCs w:val="28"/>
                <w:shd w:val="clear" w:color="auto" w:fill="FFFFFF"/>
              </w:rPr>
              <w:t>（含书记、副书记）</w:t>
            </w:r>
          </w:p>
        </w:tc>
        <w:tc>
          <w:tcPr>
            <w:tcW w:w="1564" w:type="dxa"/>
            <w:vAlign w:val="center"/>
          </w:tcPr>
          <w:p>
            <w:pPr>
              <w:spacing w:line="320" w:lineRule="exact"/>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书记</w:t>
            </w:r>
          </w:p>
          <w:p>
            <w:pPr>
              <w:spacing w:line="320" w:lineRule="exact"/>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名额</w:t>
            </w:r>
          </w:p>
        </w:tc>
        <w:tc>
          <w:tcPr>
            <w:tcW w:w="1276" w:type="dxa"/>
            <w:vAlign w:val="center"/>
          </w:tcPr>
          <w:p>
            <w:pPr>
              <w:spacing w:line="320" w:lineRule="exact"/>
              <w:jc w:val="center"/>
              <w:rPr>
                <w:rFonts w:ascii="黑体" w:hAnsi="黑体" w:eastAsia="黑体"/>
                <w:color w:val="000000" w:themeColor="text1"/>
                <w:kern w:val="0"/>
                <w:sz w:val="28"/>
                <w:szCs w:val="28"/>
                <w14:textFill>
                  <w14:solidFill>
                    <w14:schemeClr w14:val="tx1"/>
                  </w14:solidFill>
                </w14:textFill>
              </w:rPr>
            </w:pPr>
            <w:r>
              <w:rPr>
                <w:rFonts w:hint="eastAsia" w:ascii="黑体" w:hAnsi="黑体" w:eastAsia="黑体"/>
                <w:color w:val="000000" w:themeColor="text1"/>
                <w:kern w:val="0"/>
                <w:sz w:val="28"/>
                <w:szCs w:val="28"/>
                <w14:textFill>
                  <w14:solidFill>
                    <w14:schemeClr w14:val="tx1"/>
                  </w14:solidFill>
                </w14:textFill>
              </w:rPr>
              <w:t>副书记名额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商船学院党委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交通运输学院党委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3</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经济管理学院党委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4</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物流工程学院党委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5</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信息工程学院党委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6</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外国语学院党委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7</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法学院党委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8</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海洋科学与工程学院党委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9</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文理学院党委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5</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0</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马克思主义学院党委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5</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r>
              <w:rPr>
                <w:rFonts w:ascii="仿宋" w:hAnsi="仿宋" w:eastAsia="仿宋"/>
                <w:color w:val="000000" w:themeColor="text1"/>
                <w:kern w:val="0"/>
                <w:sz w:val="24"/>
                <w:szCs w:val="24"/>
                <w14:textFill>
                  <w14:solidFill>
                    <w14:schemeClr w14:val="tx1"/>
                  </w14:solidFill>
                </w14:textFill>
              </w:rPr>
              <w:t>1</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徐悲鸿艺术学院党委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5</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12</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高等技术学院、继续教育学院、港湾学校党委</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13</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机关党总支</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7</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14</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资产经营有限公司党总支</w:t>
            </w:r>
            <w:r>
              <w:rPr>
                <w:rFonts w:ascii="仿宋" w:hAnsi="仿宋" w:eastAsia="仿宋"/>
                <w:kern w:val="0"/>
                <w:sz w:val="24"/>
                <w:szCs w:val="24"/>
              </w:rPr>
              <w:t xml:space="preserve"> </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5</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15</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后勤中心党总支</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5</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16</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图书馆（档案馆）直属党支部</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3</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17</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基础实验实训中心直属党支部</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3</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18</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体育教学部直属党支部</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3</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19</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退休局级干部直属党支部</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3</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6"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ascii="仿宋" w:hAnsi="仿宋" w:eastAsia="仿宋"/>
                <w:color w:val="000000" w:themeColor="text1"/>
                <w:kern w:val="0"/>
                <w:sz w:val="24"/>
                <w:szCs w:val="24"/>
                <w14:textFill>
                  <w14:solidFill>
                    <w14:schemeClr w14:val="tx1"/>
                  </w14:solidFill>
                </w14:textFill>
              </w:rPr>
              <w:t>20</w:t>
            </w:r>
          </w:p>
        </w:tc>
        <w:tc>
          <w:tcPr>
            <w:tcW w:w="3544" w:type="dxa"/>
            <w:vAlign w:val="center"/>
          </w:tcPr>
          <w:p>
            <w:pPr>
              <w:rPr>
                <w:rFonts w:ascii="仿宋" w:hAnsi="仿宋" w:eastAsia="仿宋"/>
                <w:kern w:val="0"/>
                <w:sz w:val="24"/>
                <w:szCs w:val="24"/>
              </w:rPr>
            </w:pPr>
            <w:r>
              <w:rPr>
                <w:rFonts w:hint="eastAsia" w:ascii="仿宋" w:hAnsi="仿宋" w:eastAsia="仿宋"/>
                <w:kern w:val="0"/>
                <w:sz w:val="24"/>
                <w:szCs w:val="24"/>
              </w:rPr>
              <w:t>离休干部直属党支部</w:t>
            </w:r>
          </w:p>
        </w:tc>
        <w:tc>
          <w:tcPr>
            <w:tcW w:w="1701"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3</w:t>
            </w:r>
          </w:p>
        </w:tc>
        <w:tc>
          <w:tcPr>
            <w:tcW w:w="1564" w:type="dxa"/>
            <w:vAlign w:val="center"/>
          </w:tcPr>
          <w:p>
            <w:pPr>
              <w:jc w:val="center"/>
              <w:rPr>
                <w:rFonts w:ascii="仿宋" w:hAnsi="仿宋" w:eastAsia="仿宋"/>
                <w:color w:val="000000" w:themeColor="text1"/>
                <w:kern w:val="0"/>
                <w:sz w:val="24"/>
                <w:szCs w:val="24"/>
                <w14:textFill>
                  <w14:solidFill>
                    <w14:schemeClr w14:val="tx1"/>
                  </w14:solidFill>
                </w14:textFill>
              </w:rPr>
            </w:pPr>
            <w:r>
              <w:rPr>
                <w:rFonts w:hint="eastAsia" w:ascii="仿宋" w:hAnsi="仿宋" w:eastAsia="仿宋"/>
                <w:color w:val="000000" w:themeColor="text1"/>
                <w:kern w:val="0"/>
                <w:sz w:val="24"/>
                <w:szCs w:val="24"/>
                <w14:textFill>
                  <w14:solidFill>
                    <w14:schemeClr w14:val="tx1"/>
                  </w14:solidFill>
                </w14:textFill>
              </w:rPr>
              <w:t>1</w:t>
            </w:r>
          </w:p>
        </w:tc>
        <w:tc>
          <w:tcPr>
            <w:tcW w:w="1276" w:type="dxa"/>
            <w:vAlign w:val="center"/>
          </w:tcPr>
          <w:p>
            <w:pPr>
              <w:jc w:val="center"/>
              <w:rPr>
                <w:rFonts w:ascii="仿宋" w:hAnsi="仿宋" w:eastAsia="仿宋"/>
                <w:color w:val="000000" w:themeColor="text1"/>
                <w:kern w:val="0"/>
                <w:sz w:val="24"/>
                <w:szCs w:val="24"/>
                <w14:textFill>
                  <w14:solidFill>
                    <w14:schemeClr w14:val="tx1"/>
                  </w14:solidFill>
                </w14:textFill>
              </w:rPr>
            </w:pPr>
          </w:p>
        </w:tc>
      </w:tr>
    </w:tbl>
    <w:p/>
    <w:p/>
    <w:sectPr>
      <w:pgSz w:w="11906" w:h="16838"/>
      <w:pgMar w:top="1440"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bottom w:val="single" w:color="auto" w:sz="6" w:space="1"/>
      </w:pBdr>
      <w:snapToGrid w:val="0"/>
      <w:spacing w:before="72" w:beforeLines="30" w:after="144" w:afterLines="60" w:line="240" w:lineRule="atLeast"/>
      <w:ind w:firstLine="360" w:firstLineChars="200"/>
      <w:jc w:val="center"/>
    </w:pPr>
    <w:r>
      <w:rPr>
        <w:rFonts w:hint="eastAsia" w:ascii="华文中宋" w:hAnsi="华文中宋" w:eastAsia="华文中宋" w:cs="Times New Roman"/>
        <w:b/>
        <w:kern w:val="2"/>
        <w:sz w:val="18"/>
        <w:szCs w:val="21"/>
        <w:lang w:val="en-US" w:eastAsia="zh-CN" w:bidi="ar-SA"/>
      </w:rPr>
      <w:drawing>
        <wp:anchor distT="0" distB="0" distL="114300" distR="114300" simplePos="0" relativeHeight="251659264" behindDoc="1" locked="0" layoutInCell="1" allowOverlap="1">
          <wp:simplePos x="0" y="0"/>
          <wp:positionH relativeFrom="column">
            <wp:posOffset>11430</wp:posOffset>
          </wp:positionH>
          <wp:positionV relativeFrom="paragraph">
            <wp:posOffset>73025</wp:posOffset>
          </wp:positionV>
          <wp:extent cx="1268095" cy="228600"/>
          <wp:effectExtent l="0" t="0" r="12065" b="0"/>
          <wp:wrapTight wrapText="bothSides">
            <wp:wrapPolygon>
              <wp:start x="0" y="0"/>
              <wp:lineTo x="0" y="20160"/>
              <wp:lineTo x="21286" y="20160"/>
              <wp:lineTo x="21286" y="0"/>
              <wp:lineTo x="0" y="0"/>
            </wp:wrapPolygon>
          </wp:wrapTight>
          <wp:docPr id="2" name="图片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3"/>
                  <pic:cNvPicPr>
                    <a:picLocks noChangeAspect="1"/>
                  </pic:cNvPicPr>
                </pic:nvPicPr>
                <pic:blipFill>
                  <a:blip r:embed="rId1"/>
                  <a:stretch>
                    <a:fillRect/>
                  </a:stretch>
                </pic:blipFill>
                <pic:spPr>
                  <a:xfrm>
                    <a:off x="0" y="0"/>
                    <a:ext cx="1268095" cy="228600"/>
                  </a:xfrm>
                  <a:prstGeom prst="rect">
                    <a:avLst/>
                  </a:prstGeom>
                  <a:noFill/>
                  <a:ln>
                    <a:noFill/>
                  </a:ln>
                </pic:spPr>
              </pic:pic>
            </a:graphicData>
          </a:graphic>
        </wp:anchor>
      </w:drawing>
    </w:r>
    <w:r>
      <w:rPr>
        <w:rFonts w:hint="eastAsia" w:ascii="华文中宋" w:hAnsi="华文中宋" w:eastAsia="华文中宋" w:cs="Times New Roman"/>
        <w:b/>
        <w:kern w:val="2"/>
        <w:sz w:val="21"/>
        <w:szCs w:val="21"/>
        <w:lang w:val="en-US" w:eastAsia="zh-CN" w:bidi="ar-SA"/>
      </w:rPr>
      <w:t xml:space="preserve">                  </w:t>
    </w:r>
    <w:r>
      <w:rPr>
        <w:rFonts w:hint="eastAsia" w:ascii="华文中宋" w:hAnsi="华文中宋" w:eastAsia="华文中宋" w:cs="Times New Roman"/>
        <w:b/>
        <w:kern w:val="2"/>
        <w:sz w:val="24"/>
        <w:szCs w:val="24"/>
        <w:lang w:val="en-US" w:eastAsia="zh-CN" w:bidi="ar-SA"/>
      </w:rPr>
      <w:t>上海市高校文明校园创建材料</w:t>
    </w: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0MjllNTY3MDFkOWEzYmUwNDEwM2UwZDViMTJmMGIifQ=="/>
  </w:docVars>
  <w:rsids>
    <w:rsidRoot w:val="00EA1B91"/>
    <w:rsid w:val="00290055"/>
    <w:rsid w:val="00460954"/>
    <w:rsid w:val="009C66A5"/>
    <w:rsid w:val="00EA1B91"/>
    <w:rsid w:val="460757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4"/>
    <w:qFormat/>
    <w:uiPriority w:val="9"/>
    <w:pPr>
      <w:keepNext/>
      <w:keepLines/>
      <w:outlineLvl w:val="0"/>
    </w:pPr>
    <w:rPr>
      <w:rFonts w:ascii="Times New Roman" w:hAnsi="Times New Roman" w:eastAsia="黑体" w:cs="Times New Roman"/>
      <w:bCs/>
      <w:kern w:val="44"/>
      <w:sz w:val="32"/>
      <w:szCs w:val="44"/>
    </w:rPr>
  </w:style>
  <w:style w:type="paragraph" w:styleId="3">
    <w:name w:val="heading 2"/>
    <w:basedOn w:val="1"/>
    <w:next w:val="1"/>
    <w:link w:val="13"/>
    <w:unhideWhenUsed/>
    <w:qFormat/>
    <w:uiPriority w:val="9"/>
    <w:pPr>
      <w:keepNext/>
      <w:keepLines/>
      <w:ind w:firstLine="200" w:firstLineChars="200"/>
      <w:outlineLvl w:val="1"/>
    </w:pPr>
    <w:rPr>
      <w:rFonts w:eastAsia="楷体" w:asciiTheme="majorHAnsi" w:hAnsiTheme="majorHAnsi" w:cstheme="majorBidi"/>
      <w:b/>
      <w:bCs/>
      <w:sz w:val="32"/>
      <w:szCs w:val="32"/>
    </w:rPr>
  </w:style>
  <w:style w:type="paragraph" w:styleId="4">
    <w:name w:val="heading 3"/>
    <w:basedOn w:val="1"/>
    <w:next w:val="1"/>
    <w:link w:val="15"/>
    <w:unhideWhenUsed/>
    <w:qFormat/>
    <w:uiPriority w:val="9"/>
    <w:pPr>
      <w:keepNext/>
      <w:keepLines/>
      <w:ind w:firstLine="634" w:firstLineChars="200"/>
      <w:outlineLvl w:val="2"/>
    </w:pPr>
    <w:rPr>
      <w:rFonts w:ascii="仿宋" w:hAnsi="仿宋" w:eastAsia="仿宋_GB2312" w:cs="Times New Roman"/>
      <w:b/>
      <w:bCs/>
      <w:sz w:val="32"/>
      <w:szCs w:val="32"/>
    </w:rPr>
  </w:style>
  <w:style w:type="paragraph" w:styleId="5">
    <w:name w:val="heading 4"/>
    <w:basedOn w:val="1"/>
    <w:next w:val="1"/>
    <w:link w:val="16"/>
    <w:semiHidden/>
    <w:unhideWhenUsed/>
    <w:qFormat/>
    <w:uiPriority w:val="9"/>
    <w:pPr>
      <w:keepNext/>
      <w:keepLines/>
      <w:ind w:firstLine="200" w:firstLineChars="200"/>
      <w:outlineLvl w:val="3"/>
    </w:pPr>
    <w:rPr>
      <w:rFonts w:eastAsia="仿宋_GB2312" w:asciiTheme="majorHAnsi" w:hAnsiTheme="majorHAnsi" w:cstheme="majorBidi"/>
      <w:b/>
      <w:bCs/>
      <w:sz w:val="32"/>
      <w:szCs w:val="28"/>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footer"/>
    <w:basedOn w:val="1"/>
    <w:link w:val="18"/>
    <w:unhideWhenUsed/>
    <w:uiPriority w:val="99"/>
    <w:pPr>
      <w:tabs>
        <w:tab w:val="center" w:pos="4153"/>
        <w:tab w:val="right" w:pos="8306"/>
      </w:tabs>
      <w:snapToGrid w:val="0"/>
      <w:jc w:val="left"/>
    </w:pPr>
    <w:rPr>
      <w:sz w:val="18"/>
      <w:szCs w:val="18"/>
    </w:rPr>
  </w:style>
  <w:style w:type="paragraph" w:styleId="7">
    <w:name w:val="header"/>
    <w:basedOn w:val="1"/>
    <w:link w:val="17"/>
    <w:unhideWhenUs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jc w:val="left"/>
    </w:pPr>
    <w:rPr>
      <w:rFonts w:ascii="宋体" w:hAnsi="宋体" w:eastAsia="宋体" w:cs="宋体"/>
      <w:kern w:val="0"/>
      <w:sz w:val="24"/>
      <w:szCs w:val="24"/>
    </w:rPr>
  </w:style>
  <w:style w:type="table" w:styleId="10">
    <w:name w:val="Table Grid"/>
    <w:basedOn w:val="9"/>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bCs/>
    </w:rPr>
  </w:style>
  <w:style w:type="character" w:customStyle="1" w:styleId="13">
    <w:name w:val="标题 2 Char"/>
    <w:basedOn w:val="11"/>
    <w:link w:val="3"/>
    <w:uiPriority w:val="9"/>
    <w:rPr>
      <w:rFonts w:eastAsia="楷体" w:asciiTheme="majorHAnsi" w:hAnsiTheme="majorHAnsi" w:cstheme="majorBidi"/>
      <w:b/>
      <w:bCs/>
      <w:sz w:val="32"/>
      <w:szCs w:val="32"/>
    </w:rPr>
  </w:style>
  <w:style w:type="character" w:customStyle="1" w:styleId="14">
    <w:name w:val="标题 1 Char"/>
    <w:basedOn w:val="11"/>
    <w:link w:val="2"/>
    <w:uiPriority w:val="9"/>
    <w:rPr>
      <w:rFonts w:ascii="Times New Roman" w:hAnsi="Times New Roman" w:eastAsia="黑体" w:cs="Times New Roman"/>
      <w:bCs/>
      <w:kern w:val="44"/>
      <w:sz w:val="32"/>
      <w:szCs w:val="44"/>
    </w:rPr>
  </w:style>
  <w:style w:type="character" w:customStyle="1" w:styleId="15">
    <w:name w:val="标题 3 Char"/>
    <w:basedOn w:val="11"/>
    <w:link w:val="4"/>
    <w:uiPriority w:val="9"/>
    <w:rPr>
      <w:rFonts w:ascii="仿宋" w:hAnsi="仿宋" w:eastAsia="仿宋_GB2312" w:cs="Times New Roman"/>
      <w:b/>
      <w:bCs/>
      <w:sz w:val="32"/>
      <w:szCs w:val="32"/>
    </w:rPr>
  </w:style>
  <w:style w:type="character" w:customStyle="1" w:styleId="16">
    <w:name w:val="标题 4 Char"/>
    <w:basedOn w:val="11"/>
    <w:link w:val="5"/>
    <w:semiHidden/>
    <w:uiPriority w:val="9"/>
    <w:rPr>
      <w:rFonts w:eastAsia="仿宋_GB2312" w:asciiTheme="majorHAnsi" w:hAnsiTheme="majorHAnsi" w:cstheme="majorBidi"/>
      <w:b/>
      <w:bCs/>
      <w:sz w:val="32"/>
      <w:szCs w:val="28"/>
    </w:rPr>
  </w:style>
  <w:style w:type="character" w:customStyle="1" w:styleId="17">
    <w:name w:val="页眉 Char"/>
    <w:basedOn w:val="11"/>
    <w:link w:val="7"/>
    <w:uiPriority w:val="99"/>
    <w:rPr>
      <w:sz w:val="18"/>
      <w:szCs w:val="18"/>
    </w:rPr>
  </w:style>
  <w:style w:type="character" w:customStyle="1" w:styleId="18">
    <w:name w:val="页脚 Char"/>
    <w:basedOn w:val="11"/>
    <w:link w:val="6"/>
    <w:uiPriority w:val="99"/>
    <w:rPr>
      <w:sz w:val="18"/>
      <w:szCs w:val="18"/>
    </w:rPr>
  </w:style>
  <w:style w:type="paragraph" w:customStyle="1" w:styleId="19">
    <w:name w:val="rteright"/>
    <w:basedOn w:val="1"/>
    <w:uiPriority w:val="0"/>
    <w:pPr>
      <w:widowControl/>
      <w:jc w:val="righ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518</Words>
  <Characters>2958</Characters>
  <Lines>24</Lines>
  <Paragraphs>6</Paragraphs>
  <TotalTime>0</TotalTime>
  <ScaleCrop>false</ScaleCrop>
  <LinksUpToDate>false</LinksUpToDate>
  <CharactersWithSpaces>3470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2022-07-31T08:20:00Z</dcterms:created>
  <dc:creator>微软用户</dc:creator>
  <cp:lastModifiedBy>邹小鱼鱼鱼呀</cp:lastModifiedBy>
  <dcterms:modified xsi:type="dcterms:W3CDTF">2022-08-08T10:35:58Z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BED8CBD73FDF4C048189CE8287C55258</vt:lpwstr>
  </property>
</Properties>
</file>