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关于组织开展202</w:t>
      </w:r>
      <w:r>
        <w:rPr>
          <w:rFonts w:ascii="方正小标宋简体" w:hAnsi="华文中宋" w:eastAsia="方正小标宋简体"/>
          <w:sz w:val="44"/>
          <w:szCs w:val="44"/>
        </w:rPr>
        <w:t>2</w:t>
      </w:r>
      <w:r>
        <w:rPr>
          <w:rFonts w:hint="eastAsia" w:ascii="方正小标宋简体" w:hAnsi="华文中宋" w:eastAsia="方正小标宋简体"/>
          <w:sz w:val="44"/>
          <w:szCs w:val="44"/>
        </w:rPr>
        <w:t>年上半年</w:t>
      </w:r>
    </w:p>
    <w:p>
      <w:pPr>
        <w:spacing w:after="312" w:afterLines="100" w:line="600" w:lineRule="exact"/>
        <w:jc w:val="center"/>
        <w:rPr>
          <w:rFonts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组织生活和主题党日活动的通知</w:t>
      </w:r>
    </w:p>
    <w:p>
      <w:pPr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各学院（研究院）党委、党总支、直属党支部；</w:t>
      </w:r>
    </w:p>
    <w:p>
      <w:pPr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高技院、继教院、港湾学校党委：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为深入学习习近平新时代中国特色社会主义思想，全面贯彻党的十九大和十九届历次全会精神，深刻把握伟大建党精神，牢固树立党的一切工作到支部的鲜明导向，加强党员日常教育管理，现就做好202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年上半年组织生活和主题党日活动安排通知如下：</w:t>
      </w:r>
    </w:p>
    <w:p>
      <w:pPr>
        <w:spacing w:before="156" w:beforeLines="50" w:after="156" w:afterLines="50" w:line="54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一、组织生活和主题党日主题建议</w:t>
      </w:r>
    </w:p>
    <w:tbl>
      <w:tblPr>
        <w:tblStyle w:val="8"/>
        <w:tblW w:w="8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6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12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月 份</w:t>
            </w:r>
          </w:p>
        </w:tc>
        <w:tc>
          <w:tcPr>
            <w:tcW w:w="66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参 考 主 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122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  <w:r>
              <w:rPr>
                <w:rFonts w:ascii="仿宋_GB2312" w:eastAsia="仿宋_GB2312"/>
                <w:sz w:val="32"/>
                <w:szCs w:val="32"/>
              </w:rPr>
              <w:t>022年</w:t>
            </w:r>
            <w:r>
              <w:rPr>
                <w:rFonts w:hint="eastAsia" w:ascii="仿宋_GB2312" w:eastAsia="仿宋_GB2312"/>
                <w:sz w:val="32"/>
                <w:szCs w:val="32"/>
              </w:rPr>
              <w:t>3月</w:t>
            </w:r>
          </w:p>
        </w:tc>
        <w:tc>
          <w:tcPr>
            <w:tcW w:w="6682" w:type="dxa"/>
            <w:shd w:val="clear" w:color="auto" w:fill="auto"/>
            <w:noWrap/>
            <w:vAlign w:val="center"/>
          </w:tcPr>
          <w:p>
            <w:pPr>
              <w:pStyle w:val="16"/>
              <w:widowControl/>
              <w:numPr>
                <w:ilvl w:val="0"/>
                <w:numId w:val="1"/>
              </w:numPr>
              <w:spacing w:line="400" w:lineRule="exact"/>
              <w:ind w:firstLineChars="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学习党的十九届六中全会精神</w:t>
            </w:r>
          </w:p>
          <w:p>
            <w:pPr>
              <w:pStyle w:val="16"/>
              <w:numPr>
                <w:ilvl w:val="0"/>
                <w:numId w:val="1"/>
              </w:numPr>
              <w:spacing w:line="400" w:lineRule="exact"/>
              <w:ind w:firstLineChars="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开展专题组织生活会和民主评议党员工作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2122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202</w:t>
            </w:r>
            <w:r>
              <w:rPr>
                <w:rFonts w:ascii="仿宋_GB2312" w:eastAsia="仿宋_GB2312"/>
                <w:sz w:val="32"/>
                <w:szCs w:val="32"/>
              </w:rPr>
              <w:t>2</w:t>
            </w:r>
            <w:r>
              <w:rPr>
                <w:rFonts w:hint="eastAsia" w:ascii="仿宋_GB2312" w:eastAsia="仿宋_GB2312"/>
                <w:sz w:val="32"/>
                <w:szCs w:val="32"/>
              </w:rPr>
              <w:t>年</w:t>
            </w:r>
            <w:r>
              <w:rPr>
                <w:rFonts w:ascii="仿宋_GB2312" w:eastAsia="仿宋_GB2312"/>
                <w:sz w:val="32"/>
                <w:szCs w:val="32"/>
              </w:rPr>
              <w:t>4</w:t>
            </w:r>
            <w:r>
              <w:rPr>
                <w:rFonts w:hint="eastAsia" w:ascii="仿宋_GB2312" w:eastAsia="仿宋_GB2312"/>
                <w:sz w:val="32"/>
                <w:szCs w:val="32"/>
              </w:rPr>
              <w:t>月</w:t>
            </w:r>
          </w:p>
        </w:tc>
        <w:tc>
          <w:tcPr>
            <w:tcW w:w="6682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.</w:t>
            </w:r>
            <w:r>
              <w:rPr>
                <w:rFonts w:hint="eastAsia" w:ascii="仿宋_GB2312" w:eastAsia="仿宋_GB2312"/>
                <w:sz w:val="32"/>
                <w:szCs w:val="32"/>
              </w:rPr>
              <w:t>学习全国两会精神</w:t>
            </w:r>
          </w:p>
          <w:p>
            <w:pPr>
              <w:widowControl/>
              <w:spacing w:line="400" w:lineRule="exact"/>
              <w:ind w:left="34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  <w:r>
              <w:rPr>
                <w:rFonts w:ascii="仿宋_GB2312" w:eastAsia="仿宋_GB2312"/>
                <w:sz w:val="32"/>
                <w:szCs w:val="32"/>
              </w:rPr>
              <w:t>.</w:t>
            </w:r>
            <w:r>
              <w:rPr>
                <w:rFonts w:hint="eastAsia" w:ascii="仿宋_GB2312" w:eastAsia="仿宋_GB2312"/>
                <w:sz w:val="32"/>
                <w:szCs w:val="32"/>
              </w:rPr>
              <w:t>学习《中国共产党基层组织选举工作条例》、《中国共产党普通高等学校基层组织工作条例》，开展二级单位党组织换届工作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122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202</w:t>
            </w:r>
            <w:r>
              <w:rPr>
                <w:rFonts w:ascii="仿宋_GB2312" w:eastAsia="仿宋_GB2312"/>
                <w:sz w:val="32"/>
                <w:szCs w:val="32"/>
              </w:rPr>
              <w:t>2</w:t>
            </w:r>
            <w:r>
              <w:rPr>
                <w:rFonts w:hint="eastAsia" w:ascii="仿宋_GB2312" w:eastAsia="仿宋_GB2312"/>
                <w:sz w:val="32"/>
                <w:szCs w:val="32"/>
              </w:rPr>
              <w:t>年</w:t>
            </w:r>
            <w:r>
              <w:rPr>
                <w:rFonts w:ascii="仿宋_GB2312" w:eastAsia="仿宋_GB2312"/>
                <w:sz w:val="32"/>
                <w:szCs w:val="32"/>
              </w:rPr>
              <w:t>5</w:t>
            </w:r>
            <w:r>
              <w:rPr>
                <w:rFonts w:hint="eastAsia" w:ascii="仿宋_GB2312" w:eastAsia="仿宋_GB2312"/>
                <w:sz w:val="32"/>
                <w:szCs w:val="32"/>
              </w:rPr>
              <w:t>月</w:t>
            </w:r>
          </w:p>
        </w:tc>
        <w:tc>
          <w:tcPr>
            <w:tcW w:w="6682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.</w:t>
            </w:r>
            <w:r>
              <w:rPr>
                <w:rFonts w:hint="eastAsia" w:ascii="仿宋_GB2312" w:eastAsia="仿宋_GB2312"/>
                <w:sz w:val="32"/>
                <w:szCs w:val="32"/>
              </w:rPr>
              <w:t>市第</w:t>
            </w:r>
            <w:r>
              <w:rPr>
                <w:rFonts w:ascii="仿宋_GB2312" w:eastAsia="仿宋_GB2312"/>
                <w:sz w:val="32"/>
                <w:szCs w:val="32"/>
              </w:rPr>
              <w:t>十二次党代表选举（根据上级要求组织实施）</w:t>
            </w:r>
          </w:p>
          <w:p>
            <w:pPr>
              <w:widowControl/>
              <w:spacing w:line="4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2.</w:t>
            </w:r>
            <w:r>
              <w:rPr>
                <w:rFonts w:hint="eastAsia" w:ascii="仿宋_GB2312" w:eastAsia="仿宋_GB2312"/>
                <w:sz w:val="32"/>
                <w:szCs w:val="32"/>
              </w:rPr>
              <w:t>开展“弘扬五四精神 担当时代使命”学习实践活动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122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202</w:t>
            </w:r>
            <w:r>
              <w:rPr>
                <w:rFonts w:ascii="仿宋_GB2312" w:eastAsia="仿宋_GB2312"/>
                <w:sz w:val="32"/>
                <w:szCs w:val="32"/>
              </w:rPr>
              <w:t>2</w:t>
            </w:r>
            <w:r>
              <w:rPr>
                <w:rFonts w:hint="eastAsia" w:ascii="仿宋_GB2312" w:eastAsia="仿宋_GB2312"/>
                <w:sz w:val="32"/>
                <w:szCs w:val="32"/>
              </w:rPr>
              <w:t>年</w:t>
            </w:r>
            <w:r>
              <w:rPr>
                <w:rFonts w:ascii="仿宋_GB2312" w:eastAsia="仿宋_GB2312"/>
                <w:sz w:val="32"/>
                <w:szCs w:val="32"/>
              </w:rPr>
              <w:t>6</w:t>
            </w:r>
            <w:r>
              <w:rPr>
                <w:rFonts w:hint="eastAsia" w:ascii="仿宋_GB2312" w:eastAsia="仿宋_GB2312"/>
                <w:sz w:val="32"/>
                <w:szCs w:val="32"/>
              </w:rPr>
              <w:t>月</w:t>
            </w:r>
          </w:p>
        </w:tc>
        <w:tc>
          <w:tcPr>
            <w:tcW w:w="6682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.学习</w:t>
            </w:r>
            <w:r>
              <w:rPr>
                <w:rFonts w:hint="eastAsia" w:ascii="仿宋_GB2312" w:eastAsia="仿宋_GB2312"/>
                <w:sz w:val="32"/>
                <w:szCs w:val="32"/>
              </w:rPr>
              <w:t>上海市第十二次党代会精神</w:t>
            </w:r>
          </w:p>
          <w:p>
            <w:pPr>
              <w:widowControl/>
              <w:spacing w:line="4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  <w:r>
              <w:rPr>
                <w:rFonts w:ascii="仿宋_GB2312" w:eastAsia="仿宋_GB2312"/>
                <w:sz w:val="32"/>
                <w:szCs w:val="32"/>
              </w:rPr>
              <w:t>.</w:t>
            </w:r>
            <w:r>
              <w:rPr>
                <w:rFonts w:hint="eastAsia" w:ascii="仿宋_GB2312" w:eastAsia="仿宋_GB2312"/>
                <w:sz w:val="32"/>
                <w:szCs w:val="32"/>
              </w:rPr>
              <w:t>组织开展毕业生离校教育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122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202</w:t>
            </w:r>
            <w:r>
              <w:rPr>
                <w:rFonts w:ascii="仿宋_GB2312" w:eastAsia="仿宋_GB2312"/>
                <w:sz w:val="32"/>
                <w:szCs w:val="32"/>
              </w:rPr>
              <w:t>2</w:t>
            </w:r>
            <w:r>
              <w:rPr>
                <w:rFonts w:hint="eastAsia" w:ascii="仿宋_GB2312" w:eastAsia="仿宋_GB2312"/>
                <w:sz w:val="32"/>
                <w:szCs w:val="32"/>
              </w:rPr>
              <w:t>年</w:t>
            </w:r>
            <w:r>
              <w:rPr>
                <w:rFonts w:ascii="仿宋_GB2312" w:eastAsia="仿宋_GB2312"/>
                <w:sz w:val="32"/>
                <w:szCs w:val="32"/>
              </w:rPr>
              <w:t>7</w:t>
            </w:r>
            <w:r>
              <w:rPr>
                <w:rFonts w:hint="eastAsia" w:ascii="仿宋_GB2312" w:eastAsia="仿宋_GB2312"/>
                <w:sz w:val="32"/>
                <w:szCs w:val="32"/>
              </w:rPr>
              <w:t>月</w:t>
            </w:r>
          </w:p>
        </w:tc>
        <w:tc>
          <w:tcPr>
            <w:tcW w:w="6682" w:type="dxa"/>
            <w:shd w:val="clear" w:color="auto" w:fill="auto"/>
            <w:vAlign w:val="center"/>
          </w:tcPr>
          <w:p>
            <w:pPr>
              <w:widowControl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  <w:r>
              <w:rPr>
                <w:rFonts w:ascii="仿宋_GB2312" w:eastAsia="仿宋_GB2312"/>
                <w:sz w:val="32"/>
                <w:szCs w:val="32"/>
              </w:rPr>
              <w:t>.</w:t>
            </w:r>
            <w:r>
              <w:rPr>
                <w:rFonts w:hint="eastAsia" w:ascii="仿宋_GB2312" w:eastAsia="仿宋_GB2312"/>
                <w:sz w:val="32"/>
                <w:szCs w:val="32"/>
              </w:rPr>
              <w:t>“七一”走访慰问老党员、困难党员</w:t>
            </w:r>
          </w:p>
          <w:p>
            <w:pPr>
              <w:widowControl/>
              <w:spacing w:line="4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  <w:r>
              <w:rPr>
                <w:rFonts w:ascii="仿宋_GB2312" w:eastAsia="仿宋_GB2312"/>
                <w:sz w:val="32"/>
                <w:szCs w:val="32"/>
              </w:rPr>
              <w:t>.</w:t>
            </w:r>
            <w:r>
              <w:rPr>
                <w:rFonts w:hint="eastAsia" w:ascii="仿宋_GB2312" w:eastAsia="仿宋_GB2312"/>
                <w:sz w:val="32"/>
                <w:szCs w:val="32"/>
              </w:rPr>
              <w:t>开展“七一”主题党日，组织重温入党誓词，过集体“政治生日”等政治仪式以及红色文化纪念场馆寻访活动</w:t>
            </w:r>
          </w:p>
        </w:tc>
      </w:tr>
    </w:tbl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二、相关要求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．各二级单位党组织要高度重视，加强对党支部工作的指导和督促；每年专题研究党支部建设工作，把严格落实“三会一课”和主题党日制度列入重要议事日程；组织党员领导干部带头参加，以实际行动做好示范表率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．各党支部围绕参考主题，结合学院、部门特点，详细制定各自的组织生活计划，坚持把党的政治建设摆在首位，对重点学习内容形成专题学习计划，精心组织实施；认真做好活动记录，将每次活动的内容、出席情况等如实、规范地记录在《党支部工作记录本》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3．各二级单位党组织在每月25日前填写《组织生活和主题党日安排一览表》，将所属党支部下月的组织生活计划报送至组织部，组织部汇总后公布。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附件：《上海海事大学基层党支部组织生活和主题党日安排一览表》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right="640"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党委组织部</w:t>
      </w:r>
    </w:p>
    <w:p>
      <w:pPr>
        <w:spacing w:line="560" w:lineRule="exact"/>
        <w:ind w:right="320"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11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headerReference r:id="rId3" w:type="default"/>
      <w:footerReference r:id="rId4" w:type="default"/>
      <w:pgSz w:w="11906" w:h="16838"/>
      <w:pgMar w:top="1361" w:right="1588" w:bottom="136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before="72" w:after="144"/>
      <w:ind w:firstLine="360"/>
    </w:pPr>
    <w:r>
      <w:rPr>
        <w:rFonts w:hint="eastAsia" w:ascii="华文中宋" w:hAnsi="华文中宋" w:eastAsia="华文中宋"/>
        <w:b/>
        <w:szCs w:val="21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73025</wp:posOffset>
          </wp:positionV>
          <wp:extent cx="1268095" cy="228600"/>
          <wp:effectExtent l="0" t="0" r="12065" b="0"/>
          <wp:wrapTight wrapText="bothSides">
            <wp:wrapPolygon>
              <wp:start x="0" y="0"/>
              <wp:lineTo x="0" y="20160"/>
              <wp:lineTo x="21286" y="20160"/>
              <wp:lineTo x="21286" y="0"/>
              <wp:lineTo x="0" y="0"/>
            </wp:wrapPolygon>
          </wp:wrapTight>
          <wp:docPr id="1" name="图片 1" descr="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68095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华文中宋" w:hAnsi="华文中宋" w:eastAsia="华文中宋"/>
        <w:b/>
        <w:sz w:val="21"/>
        <w:szCs w:val="21"/>
      </w:rPr>
      <w:t xml:space="preserve">                  </w:t>
    </w:r>
    <w:r>
      <w:rPr>
        <w:rFonts w:hint="eastAsia" w:ascii="华文中宋" w:hAnsi="华文中宋" w:eastAsia="华文中宋"/>
        <w:b/>
        <w:sz w:val="24"/>
        <w:szCs w:val="24"/>
      </w:rPr>
      <w:t>上海市高校文明校园创建材料</w:t>
    </w:r>
    <w:bookmarkStart w:id="0" w:name="_GoBack"/>
    <w:bookmarkEnd w:id="0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4FB16FF"/>
    <w:multiLevelType w:val="multilevel"/>
    <w:tmpl w:val="74FB16F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U0MjllNTY3MDFkOWEzYmUwNDEwM2UwZDViMTJmMGIifQ=="/>
  </w:docVars>
  <w:rsids>
    <w:rsidRoot w:val="00940E00"/>
    <w:rsid w:val="00002DE2"/>
    <w:rsid w:val="00007AB6"/>
    <w:rsid w:val="00012B0D"/>
    <w:rsid w:val="0001377B"/>
    <w:rsid w:val="000236A4"/>
    <w:rsid w:val="000239E3"/>
    <w:rsid w:val="00032FED"/>
    <w:rsid w:val="000411D2"/>
    <w:rsid w:val="0004424B"/>
    <w:rsid w:val="00047503"/>
    <w:rsid w:val="00066AEE"/>
    <w:rsid w:val="00071E4C"/>
    <w:rsid w:val="00073C22"/>
    <w:rsid w:val="00076F74"/>
    <w:rsid w:val="000832F1"/>
    <w:rsid w:val="000A08CF"/>
    <w:rsid w:val="000A51E0"/>
    <w:rsid w:val="000B1858"/>
    <w:rsid w:val="000B7BE7"/>
    <w:rsid w:val="000C3411"/>
    <w:rsid w:val="000C5B29"/>
    <w:rsid w:val="000D1CD4"/>
    <w:rsid w:val="000D4022"/>
    <w:rsid w:val="000E29DA"/>
    <w:rsid w:val="000E3054"/>
    <w:rsid w:val="000E3908"/>
    <w:rsid w:val="000E578D"/>
    <w:rsid w:val="000F66B0"/>
    <w:rsid w:val="00102CB7"/>
    <w:rsid w:val="00104C4F"/>
    <w:rsid w:val="00115817"/>
    <w:rsid w:val="00130B39"/>
    <w:rsid w:val="0013185B"/>
    <w:rsid w:val="00153378"/>
    <w:rsid w:val="0015531B"/>
    <w:rsid w:val="00171C0C"/>
    <w:rsid w:val="00172292"/>
    <w:rsid w:val="001966E5"/>
    <w:rsid w:val="001A5356"/>
    <w:rsid w:val="001C3AA3"/>
    <w:rsid w:val="001D3762"/>
    <w:rsid w:val="001E3AC3"/>
    <w:rsid w:val="001F3FD2"/>
    <w:rsid w:val="00233371"/>
    <w:rsid w:val="00243687"/>
    <w:rsid w:val="0026736B"/>
    <w:rsid w:val="0027034C"/>
    <w:rsid w:val="00272F11"/>
    <w:rsid w:val="00274C7A"/>
    <w:rsid w:val="002A16E0"/>
    <w:rsid w:val="002A23AF"/>
    <w:rsid w:val="002B0C7E"/>
    <w:rsid w:val="002C3957"/>
    <w:rsid w:val="002E4F0E"/>
    <w:rsid w:val="002E4F15"/>
    <w:rsid w:val="002F2CBD"/>
    <w:rsid w:val="002F5D37"/>
    <w:rsid w:val="00303C8E"/>
    <w:rsid w:val="00304CE2"/>
    <w:rsid w:val="00313E6E"/>
    <w:rsid w:val="00316E9B"/>
    <w:rsid w:val="0033492F"/>
    <w:rsid w:val="0034203C"/>
    <w:rsid w:val="00345D1A"/>
    <w:rsid w:val="00346451"/>
    <w:rsid w:val="00373513"/>
    <w:rsid w:val="003744E9"/>
    <w:rsid w:val="00392AEC"/>
    <w:rsid w:val="003A3964"/>
    <w:rsid w:val="003C4588"/>
    <w:rsid w:val="003C5AC0"/>
    <w:rsid w:val="003D04AD"/>
    <w:rsid w:val="003D3DAB"/>
    <w:rsid w:val="003E10EA"/>
    <w:rsid w:val="00410820"/>
    <w:rsid w:val="00415FA3"/>
    <w:rsid w:val="00417E25"/>
    <w:rsid w:val="00420963"/>
    <w:rsid w:val="0042660C"/>
    <w:rsid w:val="00435251"/>
    <w:rsid w:val="004353F3"/>
    <w:rsid w:val="00441C2F"/>
    <w:rsid w:val="00443011"/>
    <w:rsid w:val="00443546"/>
    <w:rsid w:val="00446F27"/>
    <w:rsid w:val="00451CB6"/>
    <w:rsid w:val="00473E36"/>
    <w:rsid w:val="00486779"/>
    <w:rsid w:val="004B0FDA"/>
    <w:rsid w:val="004C2B8A"/>
    <w:rsid w:val="004C6326"/>
    <w:rsid w:val="004D493B"/>
    <w:rsid w:val="004E0E13"/>
    <w:rsid w:val="004E7DC4"/>
    <w:rsid w:val="004F3065"/>
    <w:rsid w:val="004F353B"/>
    <w:rsid w:val="00505B3E"/>
    <w:rsid w:val="005310C0"/>
    <w:rsid w:val="00547AF1"/>
    <w:rsid w:val="0056758B"/>
    <w:rsid w:val="00582F45"/>
    <w:rsid w:val="005937E9"/>
    <w:rsid w:val="0059600D"/>
    <w:rsid w:val="005A0501"/>
    <w:rsid w:val="005B7A4D"/>
    <w:rsid w:val="005C3094"/>
    <w:rsid w:val="005C6841"/>
    <w:rsid w:val="005F026C"/>
    <w:rsid w:val="005F53A5"/>
    <w:rsid w:val="00643654"/>
    <w:rsid w:val="00661029"/>
    <w:rsid w:val="00661356"/>
    <w:rsid w:val="00662458"/>
    <w:rsid w:val="00663FAE"/>
    <w:rsid w:val="0067367C"/>
    <w:rsid w:val="0069423E"/>
    <w:rsid w:val="00694C45"/>
    <w:rsid w:val="006A3042"/>
    <w:rsid w:val="006D20F9"/>
    <w:rsid w:val="006E0292"/>
    <w:rsid w:val="006F24C0"/>
    <w:rsid w:val="007142F3"/>
    <w:rsid w:val="00715B3C"/>
    <w:rsid w:val="007200F9"/>
    <w:rsid w:val="007219DE"/>
    <w:rsid w:val="007305D5"/>
    <w:rsid w:val="007347F5"/>
    <w:rsid w:val="00740524"/>
    <w:rsid w:val="00742A63"/>
    <w:rsid w:val="00750A35"/>
    <w:rsid w:val="00756714"/>
    <w:rsid w:val="0076695B"/>
    <w:rsid w:val="0077315D"/>
    <w:rsid w:val="00773728"/>
    <w:rsid w:val="00776F8E"/>
    <w:rsid w:val="00777963"/>
    <w:rsid w:val="00777DA0"/>
    <w:rsid w:val="00781E5E"/>
    <w:rsid w:val="0078512A"/>
    <w:rsid w:val="00787580"/>
    <w:rsid w:val="00795C33"/>
    <w:rsid w:val="007C5861"/>
    <w:rsid w:val="007F3474"/>
    <w:rsid w:val="007F5139"/>
    <w:rsid w:val="007F7389"/>
    <w:rsid w:val="00800A1E"/>
    <w:rsid w:val="008035C5"/>
    <w:rsid w:val="008212ED"/>
    <w:rsid w:val="00825050"/>
    <w:rsid w:val="00827B9E"/>
    <w:rsid w:val="00844FDD"/>
    <w:rsid w:val="00852124"/>
    <w:rsid w:val="00853BC2"/>
    <w:rsid w:val="008615C3"/>
    <w:rsid w:val="00867EE2"/>
    <w:rsid w:val="008908E3"/>
    <w:rsid w:val="00891B9D"/>
    <w:rsid w:val="00893527"/>
    <w:rsid w:val="008A55AE"/>
    <w:rsid w:val="008A633D"/>
    <w:rsid w:val="008A795A"/>
    <w:rsid w:val="008B49D0"/>
    <w:rsid w:val="008C6DFE"/>
    <w:rsid w:val="008C7A02"/>
    <w:rsid w:val="008D1F10"/>
    <w:rsid w:val="008D21F9"/>
    <w:rsid w:val="00910C5E"/>
    <w:rsid w:val="00914BAA"/>
    <w:rsid w:val="00934FCA"/>
    <w:rsid w:val="00940E00"/>
    <w:rsid w:val="0094264E"/>
    <w:rsid w:val="00950BC8"/>
    <w:rsid w:val="0098085C"/>
    <w:rsid w:val="00980F09"/>
    <w:rsid w:val="0098371E"/>
    <w:rsid w:val="009866AA"/>
    <w:rsid w:val="009901F2"/>
    <w:rsid w:val="009C3D6A"/>
    <w:rsid w:val="009F2216"/>
    <w:rsid w:val="009F5B6F"/>
    <w:rsid w:val="009F72BC"/>
    <w:rsid w:val="009F7ACC"/>
    <w:rsid w:val="00A10519"/>
    <w:rsid w:val="00A1131E"/>
    <w:rsid w:val="00A23B94"/>
    <w:rsid w:val="00A40252"/>
    <w:rsid w:val="00A55A09"/>
    <w:rsid w:val="00A66918"/>
    <w:rsid w:val="00A765ED"/>
    <w:rsid w:val="00A7744A"/>
    <w:rsid w:val="00A777C6"/>
    <w:rsid w:val="00A84868"/>
    <w:rsid w:val="00AB7E23"/>
    <w:rsid w:val="00AD3CBF"/>
    <w:rsid w:val="00AE7F97"/>
    <w:rsid w:val="00B00EAC"/>
    <w:rsid w:val="00B30C99"/>
    <w:rsid w:val="00B42FAD"/>
    <w:rsid w:val="00B62FE9"/>
    <w:rsid w:val="00B7347B"/>
    <w:rsid w:val="00B77CA7"/>
    <w:rsid w:val="00B82C6F"/>
    <w:rsid w:val="00B85B23"/>
    <w:rsid w:val="00B92FA7"/>
    <w:rsid w:val="00BB27A3"/>
    <w:rsid w:val="00BD7466"/>
    <w:rsid w:val="00BE5B1F"/>
    <w:rsid w:val="00C022C8"/>
    <w:rsid w:val="00C23191"/>
    <w:rsid w:val="00C2516A"/>
    <w:rsid w:val="00C3135A"/>
    <w:rsid w:val="00C31BBD"/>
    <w:rsid w:val="00C31DEB"/>
    <w:rsid w:val="00C35023"/>
    <w:rsid w:val="00C42D23"/>
    <w:rsid w:val="00C5003F"/>
    <w:rsid w:val="00C515DA"/>
    <w:rsid w:val="00C64536"/>
    <w:rsid w:val="00CA54E0"/>
    <w:rsid w:val="00CB3591"/>
    <w:rsid w:val="00CB5148"/>
    <w:rsid w:val="00CC42F4"/>
    <w:rsid w:val="00CC668A"/>
    <w:rsid w:val="00CD2BC5"/>
    <w:rsid w:val="00CE3698"/>
    <w:rsid w:val="00CF78E1"/>
    <w:rsid w:val="00D020E5"/>
    <w:rsid w:val="00D2106B"/>
    <w:rsid w:val="00D47BB5"/>
    <w:rsid w:val="00D5552B"/>
    <w:rsid w:val="00D60FFB"/>
    <w:rsid w:val="00D65628"/>
    <w:rsid w:val="00D87003"/>
    <w:rsid w:val="00D914D1"/>
    <w:rsid w:val="00DA4145"/>
    <w:rsid w:val="00DB51DC"/>
    <w:rsid w:val="00DE68FF"/>
    <w:rsid w:val="00DF44A6"/>
    <w:rsid w:val="00DF5226"/>
    <w:rsid w:val="00E017EE"/>
    <w:rsid w:val="00E104D7"/>
    <w:rsid w:val="00E1224D"/>
    <w:rsid w:val="00E214D7"/>
    <w:rsid w:val="00E40109"/>
    <w:rsid w:val="00E40420"/>
    <w:rsid w:val="00E92ABD"/>
    <w:rsid w:val="00EA1BFF"/>
    <w:rsid w:val="00EB00E6"/>
    <w:rsid w:val="00EB278C"/>
    <w:rsid w:val="00EC169D"/>
    <w:rsid w:val="00EC4FA4"/>
    <w:rsid w:val="00EE12F6"/>
    <w:rsid w:val="00EE380B"/>
    <w:rsid w:val="00EE609C"/>
    <w:rsid w:val="00EF3B5F"/>
    <w:rsid w:val="00F04FBE"/>
    <w:rsid w:val="00F11147"/>
    <w:rsid w:val="00F1239D"/>
    <w:rsid w:val="00F422F2"/>
    <w:rsid w:val="00F42A4F"/>
    <w:rsid w:val="00F877E2"/>
    <w:rsid w:val="00F9188F"/>
    <w:rsid w:val="00F94CD5"/>
    <w:rsid w:val="00FC2100"/>
    <w:rsid w:val="00FD5408"/>
    <w:rsid w:val="00FE0D7D"/>
    <w:rsid w:val="00FE1C22"/>
    <w:rsid w:val="00FE2749"/>
    <w:rsid w:val="7B3D1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4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3"/>
    </w:pPr>
    <w:rPr>
      <w:rFonts w:ascii="宋体" w:hAnsi="宋体" w:eastAsia="宋体" w:cs="宋体"/>
      <w:b/>
      <w:bCs/>
      <w:kern w:val="0"/>
      <w:sz w:val="24"/>
      <w:szCs w:val="24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after="15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页眉 Char"/>
    <w:basedOn w:val="9"/>
    <w:link w:val="6"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uiPriority w:val="99"/>
    <w:rPr>
      <w:sz w:val="18"/>
      <w:szCs w:val="18"/>
    </w:rPr>
  </w:style>
  <w:style w:type="character" w:customStyle="1" w:styleId="12">
    <w:name w:val="批注框文本 Char"/>
    <w:basedOn w:val="9"/>
    <w:link w:val="4"/>
    <w:semiHidden/>
    <w:uiPriority w:val="99"/>
    <w:rPr>
      <w:sz w:val="18"/>
      <w:szCs w:val="18"/>
    </w:rPr>
  </w:style>
  <w:style w:type="character" w:customStyle="1" w:styleId="13">
    <w:name w:val="标题 4 Char"/>
    <w:basedOn w:val="9"/>
    <w:link w:val="3"/>
    <w:uiPriority w:val="9"/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14">
    <w:name w:val="Default"/>
    <w:uiPriority w:val="0"/>
    <w:pPr>
      <w:widowControl w:val="0"/>
      <w:autoSpaceDE w:val="0"/>
      <w:autoSpaceDN w:val="0"/>
      <w:adjustRightInd w:val="0"/>
    </w:pPr>
    <w:rPr>
      <w:rFonts w:ascii="仿宋_GB2312" w:eastAsia="仿宋_GB2312" w:cs="仿宋_GB2312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15">
    <w:name w:val="标题 1 Char"/>
    <w:basedOn w:val="9"/>
    <w:link w:val="2"/>
    <w:uiPriority w:val="9"/>
    <w:rPr>
      <w:b/>
      <w:bCs/>
      <w:kern w:val="44"/>
      <w:sz w:val="44"/>
      <w:szCs w:val="44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2</Pages>
  <Words>127</Words>
  <Characters>724</Characters>
  <Lines>6</Lines>
  <Paragraphs>1</Paragraphs>
  <TotalTime>0</TotalTime>
  <ScaleCrop>false</ScaleCrop>
  <LinksUpToDate>false</LinksUpToDate>
  <CharactersWithSpaces>850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2022-03-11T00:22:00Z</dcterms:created>
  <dc:creator>千英信</dc:creator>
  <cp:lastModifiedBy>邹小鱼鱼鱼呀</cp:lastModifiedBy>
  <cp:lastPrinted>2021-09-09T05:53:00Z</cp:lastPrinted>
  <dcterms:modified xsi:type="dcterms:W3CDTF">2022-08-08T10:36:07Z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0ED27876B8724BDB892FC447AEE83ACE</vt:lpwstr>
  </property>
</Properties>
</file>