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atLeast"/>
        <w:jc w:val="center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b/>
          <w:bCs/>
          <w:color w:val="FF0000"/>
          <w:spacing w:val="-20"/>
          <w:sz w:val="30"/>
          <w:szCs w:val="30"/>
        </w:rPr>
        <w:t>关于印发《上海海事大学中层干部兼职管理办法（试行）》的通知</w:t>
      </w:r>
    </w:p>
    <w:p>
      <w:pPr>
        <w:pStyle w:val="4"/>
        <w:spacing w:line="440" w:lineRule="atLeast"/>
        <w:ind w:right="-126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沪海大委〔2019〕29号</w:t>
      </w:r>
    </w:p>
    <w:p>
      <w:pPr>
        <w:pStyle w:val="4"/>
        <w:spacing w:line="50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各学院党委、党总支、直属党支部；</w:t>
      </w:r>
    </w:p>
    <w:p>
      <w:pPr>
        <w:pStyle w:val="4"/>
        <w:spacing w:line="440" w:lineRule="atLeast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高技院、继教院、港湾学校党委；</w:t>
      </w:r>
    </w:p>
    <w:p>
      <w:pPr>
        <w:pStyle w:val="4"/>
        <w:spacing w:line="440" w:lineRule="atLeast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校内各部门：</w:t>
      </w:r>
    </w:p>
    <w:p>
      <w:pPr>
        <w:pStyle w:val="4"/>
        <w:spacing w:line="48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经党委同意，现将《上海海事大学中层干部兼职管理办法（试行）》印发给你们，请认真贯彻执行。</w:t>
      </w:r>
    </w:p>
    <w:p>
      <w:pPr>
        <w:pStyle w:val="4"/>
        <w:spacing w:line="440" w:lineRule="atLeast"/>
        <w:ind w:firstLine="552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ind w:firstLine="552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附件：上海海事大学中层干部兼职管理办法（试行）</w:t>
      </w:r>
    </w:p>
    <w:p>
      <w:pPr>
        <w:pStyle w:val="4"/>
        <w:spacing w:line="440" w:lineRule="atLeast"/>
        <w:ind w:firstLine="552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                          </w:t>
      </w:r>
    </w:p>
    <w:p>
      <w:pPr>
        <w:pStyle w:val="4"/>
        <w:spacing w:line="440" w:lineRule="atLeast"/>
        <w:ind w:firstLine="504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中共上海海事大学委员会</w:t>
      </w:r>
    </w:p>
    <w:p>
      <w:pPr>
        <w:pStyle w:val="4"/>
        <w:spacing w:line="440" w:lineRule="atLeast"/>
        <w:ind w:firstLine="560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2019年4月24日</w:t>
      </w: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32"/>
          <w:szCs w:val="32"/>
        </w:rPr>
        <w:t>上海海事大学中层干部兼职管理办法（试行）</w:t>
      </w:r>
    </w:p>
    <w:p>
      <w:pPr>
        <w:pStyle w:val="4"/>
        <w:spacing w:before="146" w:after="146"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第一章　总则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第一条</w:t>
      </w: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 xml:space="preserve">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为贯彻落实全面从严治党要求，进一步规范学校中层干部兼职管理，根据中组部《关于进一步规范党政领导干部在企业兼职（任职）问题的意见》（中组发〔2013〕18号）、《关于改进和完善高校、科研院所领导人员兼职管理有关问题的问答》（2016年5月《组工通讯》）、《上海市促进科技成果转化条例》等文件精神，结合学校实际，制定本办法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 xml:space="preserve">第二条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本办法适用于在职在岗的学校中层干部（以下简称中层干部）。市管领导干部兼职根据干部管理权限管理。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第三条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本办法所称的兼职，是指在依法登记成立的社会团体、基金会、民办非企业单位和企业等机构的兼职。在社会团体兼职包括兼任领导职务和名誉职务、常务理事、理事等。在企业兼职包括兼任企业领导职务、名誉职务、外部董事、独立董事、独立监事等。</w:t>
      </w:r>
    </w:p>
    <w:p>
      <w:pPr>
        <w:pStyle w:val="4"/>
        <w:spacing w:before="146" w:after="146"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第二章　兼职原则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第四条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本着从实际出发、实事求是的原则，对中层干部从严管理监督，区分不同情况，支持其通过兼职和参与科技成果转化的方式，承担高校传承文化、创造知识、推动创新、服务社会的职能。 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第五条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中层干部未经批准不得在社会团体、基金会、民办非企业单位和企业等机构兼职。经批准兼职的，须遵纪守法，廉洁自律，保证将主要精力用于本职工作，不得因兼职影响应履行的岗位职责。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第六条</w:t>
      </w: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 xml:space="preserve">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坚持从严管理，根据工作需要和实际情况控制领导干部兼职数量，原则上兼职数量不超过5个。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第七条</w:t>
      </w: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 xml:space="preserve">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禁止利用职权和职务上的影响谋取不正当利益。</w:t>
      </w:r>
    </w:p>
    <w:p>
      <w:pPr>
        <w:pStyle w:val="4"/>
        <w:spacing w:before="146" w:after="146"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第三章　兼职审批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第八条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中层干部在社会团体、基金会、民办非企业单位和企业兼职，须由本人提出申请，填写《上海海事大学中层干部兼职审批备案表》（见附件），并提供相应支持性材料，经党委组织部审核后报学校党委审批。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第九条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在学校出资的企业兼职，由学校资产经营公司就干部拟兼任企业职务、兼职时间等提出意见，干部本人填写《上海海事大学中层干部兼职审批备案表》，并提供相应支持性材料，经党委组织部审核后报学校党委审批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中层干部参与科技成果转化，需提交科技成果完成情况、科技成果转化情况、奖励和报酬分配方案等材料，报党委组织部备案后向学校党委常委会报告。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第十一条</w:t>
      </w:r>
      <w:r>
        <w:rPr>
          <w:rFonts w:hint="eastAsia" w:ascii="微软雅黑" w:hAnsi="微软雅黑" w:eastAsia="微软雅黑" w:cs="Arial"/>
          <w:b/>
          <w:bCs/>
          <w:color w:val="333333"/>
          <w:sz w:val="21"/>
          <w:szCs w:val="21"/>
        </w:rPr>
        <w:t xml:space="preserve">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中层干部在国际学术组织或有国（境）外背景的社会团体、基金会、民办非企业单位和企业等机构兼职，应听取国际交流处的意见，了解其政治倾向和相关背景，不得到有敌视、分化我国背景的机构兼职。</w:t>
      </w:r>
    </w:p>
    <w:p>
      <w:pPr>
        <w:pStyle w:val="4"/>
        <w:spacing w:before="146" w:after="146"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第四章　监督管理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第十二条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中层干部所兼任职务实行任期制的，任期届满继续兼职须重新履行审批手续。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第十三条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中层干部不得兼任社会团体、基金会、企业和民办非企业单位的法定代表人，学校发起成立的社会团体、学校出资设立的基金会、企业及学校参与合作举办的民办非企业除外。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第十四条</w:t>
      </w:r>
      <w:r>
        <w:rPr>
          <w:rFonts w:hint="eastAsia" w:ascii="微软雅黑" w:hAnsi="微软雅黑" w:eastAsia="微软雅黑" w:cs="Arial"/>
          <w:b/>
          <w:bCs/>
          <w:color w:val="333333"/>
          <w:sz w:val="21"/>
          <w:szCs w:val="21"/>
        </w:rPr>
        <w:t xml:space="preserve">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中层干部个人按照有关规定在兼职单位获得的报酬，应当全额上缴学校，由学校根据实际给予适当奖励。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第十五条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中层干部的个人科技成果转化，可以获得奖励和报酬，但不得利用职权为所持股权的企业谋取利益。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第十六条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中层干部因科技成果转化获得奖励和报酬情况，应当公开透明，并在领导干部个人有关事项报告和个人学年度述职报告中予以说明。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第十七条</w:t>
      </w: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 xml:space="preserve">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中层干部因兼职影响本职工作，造成不良后果的，给予批评教育、诫勉、调离岗位、改任非领导职务、免职等组织处理。对未经审批进行兼职、不如实报告兼职情况和兼职取酬情况的中层干部，按照党纪、政纪相关规定严肃处理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第十八条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中层干部兼任职务发生变化后，必须重新履行审批备案手续，未按规定程序审批不得参加兼职单位的选举及换届。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第十九条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拟提任为中层干部的考察对象，任职前应将本人的兼职情况书面报告党委组织部，职务变动后按规定不得兼任的有关职务，应当在3个月内辞去。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第二十条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中层干部不再担任领导职务后，其兼职可不再按照领导人员管理。</w:t>
      </w:r>
    </w:p>
    <w:p>
      <w:pPr>
        <w:pStyle w:val="4"/>
        <w:spacing w:before="146" w:after="146"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第五章　附则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第二十一条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本办法由党委组织部负责解释。</w:t>
      </w:r>
    </w:p>
    <w:p>
      <w:pPr>
        <w:pStyle w:val="4"/>
        <w:spacing w:line="440" w:lineRule="atLeast"/>
        <w:ind w:firstLine="645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28"/>
          <w:szCs w:val="28"/>
        </w:rPr>
        <w:t>第二十二条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 xml:space="preserve"> 本办法自发布之日起执行。</w:t>
      </w:r>
    </w:p>
    <w:p>
      <w:pPr>
        <w:pStyle w:val="4"/>
        <w:spacing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ind w:firstLine="100"/>
      </w:pPr>
      <w:r>
        <w:rPr>
          <w:rFonts w:hint="eastAsia" w:ascii="仿宋" w:hAnsi="仿宋" w:eastAsia="仿宋" w:cs="Arial"/>
          <w:color w:val="333333"/>
          <w:sz w:val="28"/>
          <w:szCs w:val="28"/>
          <w:u w:val="single"/>
        </w:rPr>
        <w:t>中共上海海事大学委员会办公室</w:t>
      </w:r>
      <w:r>
        <w:rPr>
          <w:rFonts w:hint="eastAsia"/>
          <w:color w:val="333333"/>
          <w:sz w:val="28"/>
          <w:szCs w:val="28"/>
          <w:u w:val="single"/>
        </w:rPr>
        <w:t>   </w:t>
      </w:r>
      <w:r>
        <w:rPr>
          <w:rFonts w:hint="eastAsia" w:ascii="仿宋" w:hAnsi="仿宋" w:eastAsia="仿宋" w:cs="Arial"/>
          <w:color w:val="333333"/>
          <w:sz w:val="28"/>
          <w:szCs w:val="28"/>
          <w:u w:val="single"/>
        </w:rPr>
        <w:t xml:space="preserve"> </w:t>
      </w:r>
      <w:r>
        <w:rPr>
          <w:rFonts w:hint="eastAsia"/>
          <w:color w:val="333333"/>
          <w:sz w:val="28"/>
          <w:szCs w:val="28"/>
          <w:u w:val="single"/>
        </w:rPr>
        <w:t>  </w:t>
      </w:r>
      <w:r>
        <w:rPr>
          <w:rFonts w:hint="eastAsia" w:ascii="仿宋" w:hAnsi="仿宋" w:eastAsia="仿宋" w:cs="Arial"/>
          <w:color w:val="333333"/>
          <w:sz w:val="28"/>
          <w:szCs w:val="28"/>
          <w:u w:val="single"/>
        </w:rPr>
        <w:t>2019年4月24日印发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72" w:after="144"/>
      <w:ind w:firstLine="360"/>
    </w:pPr>
    <w:r>
      <w:rPr>
        <w:rFonts w:hint="eastAsia" w:ascii="华文中宋" w:hAnsi="华文中宋" w:eastAsia="华文中宋"/>
        <w:b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73025</wp:posOffset>
          </wp:positionV>
          <wp:extent cx="1268095" cy="228600"/>
          <wp:effectExtent l="0" t="0" r="12065" b="0"/>
          <wp:wrapTight wrapText="bothSides">
            <wp:wrapPolygon>
              <wp:start x="0" y="0"/>
              <wp:lineTo x="0" y="20160"/>
              <wp:lineTo x="21286" y="20160"/>
              <wp:lineTo x="21286" y="0"/>
              <wp:lineTo x="0" y="0"/>
            </wp:wrapPolygon>
          </wp:wrapTight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809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中宋" w:hAnsi="华文中宋" w:eastAsia="华文中宋"/>
        <w:b/>
        <w:sz w:val="21"/>
        <w:szCs w:val="21"/>
      </w:rPr>
      <w:t xml:space="preserve">                  </w:t>
    </w:r>
    <w:r>
      <w:rPr>
        <w:rFonts w:hint="eastAsia" w:ascii="华文中宋" w:hAnsi="华文中宋" w:eastAsia="华文中宋"/>
        <w:b/>
        <w:sz w:val="24"/>
        <w:szCs w:val="24"/>
      </w:rPr>
      <w:t>上海市高校文明校园创建材料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0MjllNTY3MDFkOWEzYmUwNDEwM2UwZDViMTJmMGIifQ=="/>
  </w:docVars>
  <w:rsids>
    <w:rsidRoot w:val="005C2E6A"/>
    <w:rsid w:val="005712D2"/>
    <w:rsid w:val="005C2E6A"/>
    <w:rsid w:val="00885865"/>
    <w:rsid w:val="009D4A5B"/>
    <w:rsid w:val="5388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1729</Words>
  <Characters>1748</Characters>
  <Lines>13</Lines>
  <Paragraphs>3</Paragraphs>
  <TotalTime>0</TotalTime>
  <ScaleCrop>false</ScaleCrop>
  <LinksUpToDate>false</LinksUpToDate>
  <CharactersWithSpaces>1814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2019-11-07T02:00:00Z</dcterms:created>
  <dc:creator>Administrator</dc:creator>
  <cp:lastModifiedBy>邹小鱼鱼鱼呀</cp:lastModifiedBy>
  <dcterms:modified xsi:type="dcterms:W3CDTF">2022-08-08T10:33:52Z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899A8619CDAC469ABB23ECFAC873EE98</vt:lpwstr>
  </property>
</Properties>
</file>