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80" w:lineRule="atLeast"/>
        <w:jc w:val="center"/>
        <w:rPr>
          <w:rFonts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b/>
          <w:bCs/>
          <w:color w:val="FF0000"/>
          <w:sz w:val="30"/>
          <w:szCs w:val="30"/>
        </w:rPr>
        <w:t>关于印发《上海海事大学领导干部离沪外出请假报告规定（试行）》的通</w:t>
      </w:r>
      <w:r>
        <w:rPr>
          <w:rFonts w:hint="eastAsia" w:ascii="微软雅黑" w:hAnsi="微软雅黑" w:eastAsia="微软雅黑" w:cs="Arial"/>
          <w:b/>
          <w:bCs/>
          <w:color w:val="FF0000"/>
          <w:sz w:val="32"/>
          <w:szCs w:val="32"/>
        </w:rPr>
        <w:t>知</w:t>
      </w:r>
    </w:p>
    <w:p>
      <w:pPr>
        <w:pStyle w:val="4"/>
        <w:spacing w:line="440" w:lineRule="atLeast"/>
        <w:ind w:right="-126"/>
        <w:jc w:val="center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沪海大委〔2019〕25号</w:t>
      </w:r>
    </w:p>
    <w:p>
      <w:pPr>
        <w:pStyle w:val="4"/>
        <w:spacing w:line="500" w:lineRule="atLeast"/>
        <w:jc w:val="center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4"/>
        <w:spacing w:line="440" w:lineRule="atLeast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各学院党委、党总支、直属党支部；</w:t>
      </w:r>
    </w:p>
    <w:p>
      <w:pPr>
        <w:pStyle w:val="4"/>
        <w:spacing w:line="440" w:lineRule="atLeast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高技院、继教院、港湾学校党委；</w:t>
      </w:r>
    </w:p>
    <w:p>
      <w:pPr>
        <w:pStyle w:val="4"/>
        <w:spacing w:line="440" w:lineRule="atLeast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校内各部门：</w:t>
      </w:r>
    </w:p>
    <w:p>
      <w:pPr>
        <w:pStyle w:val="4"/>
        <w:spacing w:line="48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经党委同意，现将《上海海事大学领导干部离沪外出请假报告规定（试行）》印发给你们，请认真贯彻执行。</w:t>
      </w:r>
    </w:p>
    <w:p>
      <w:pPr>
        <w:pStyle w:val="4"/>
        <w:spacing w:line="440" w:lineRule="atLeast"/>
        <w:ind w:firstLine="552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4"/>
        <w:spacing w:line="440" w:lineRule="atLeast"/>
        <w:ind w:firstLine="552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附件：上海海事大学领导干部离沪外出请假报告规定（试行）</w:t>
      </w:r>
    </w:p>
    <w:p>
      <w:pPr>
        <w:pStyle w:val="4"/>
        <w:spacing w:line="440" w:lineRule="atLeast"/>
        <w:ind w:firstLine="552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                          </w:t>
      </w:r>
    </w:p>
    <w:p>
      <w:pPr>
        <w:pStyle w:val="4"/>
        <w:spacing w:line="440" w:lineRule="atLeast"/>
        <w:ind w:firstLine="504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中共上海海事大学委员会</w:t>
      </w:r>
    </w:p>
    <w:p>
      <w:pPr>
        <w:pStyle w:val="4"/>
        <w:spacing w:line="440" w:lineRule="atLeast"/>
        <w:ind w:firstLine="560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2019年4月22日</w:t>
      </w:r>
    </w:p>
    <w:p>
      <w:pPr>
        <w:pStyle w:val="4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4"/>
        <w:rPr>
          <w:rFonts w:hint="eastAsia" w:ascii="微软雅黑" w:hAnsi="微软雅黑" w:eastAsia="微软雅黑" w:cs="Arial"/>
          <w:color w:val="333333"/>
          <w:sz w:val="21"/>
          <w:szCs w:val="21"/>
        </w:rPr>
      </w:pPr>
    </w:p>
    <w:p>
      <w:pPr>
        <w:pStyle w:val="4"/>
        <w:rPr>
          <w:rFonts w:hint="eastAsia" w:ascii="微软雅黑" w:hAnsi="微软雅黑" w:eastAsia="微软雅黑" w:cs="Arial"/>
          <w:color w:val="333333"/>
          <w:sz w:val="21"/>
          <w:szCs w:val="21"/>
        </w:rPr>
      </w:pPr>
    </w:p>
    <w:p>
      <w:pPr>
        <w:pStyle w:val="4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4"/>
        <w:spacing w:line="440" w:lineRule="atLeast"/>
        <w:jc w:val="center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32"/>
          <w:szCs w:val="32"/>
        </w:rPr>
        <w:t>上海海事大学</w:t>
      </w:r>
    </w:p>
    <w:p>
      <w:pPr>
        <w:pStyle w:val="4"/>
        <w:spacing w:line="440" w:lineRule="atLeast"/>
        <w:jc w:val="center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b/>
          <w:bCs/>
          <w:color w:val="333333"/>
          <w:sz w:val="32"/>
          <w:szCs w:val="32"/>
        </w:rPr>
        <w:t>领导干部离沪外出请假报告规定（试行）</w:t>
      </w:r>
    </w:p>
    <w:p>
      <w:pPr>
        <w:pStyle w:val="4"/>
        <w:spacing w:line="440" w:lineRule="atLeast"/>
        <w:jc w:val="center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为落实全面从严治党要求，进一步加强干部管理，增强干部的纪律性和自我约束意识，保证各项工作的正常开展，根据中共中央《中国共产党重大事项请示报告条例》要求，结合学校实际，就中层及以上干部执行离沪外出请假报告制度有关事宜，作如下规定：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一、请假报告范围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按照干部管理权限和学校有关要求，校领导、中层干部离沪外出,必须报上级领导或校领导同意，并按照有关程序办理书面请假报告手续。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在工作日期间，领导干部因私或因公离沪外出，需办理请假手续。在国定节假期间、双休日、寒暑假离沪外出需办理报告手续。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000000"/>
          <w:sz w:val="28"/>
          <w:szCs w:val="28"/>
        </w:rPr>
        <w:t>因公或因私出国（境）已通过学校审批的，不再重复办理请假报告手续。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二、请假报告程序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（一）领导干部离沪外出，应事先向相关领导请假报告。校级领导干部向校党委书记、校长请假报告；中层正职干部向分管/联系校领导请假报告；中层副职干部向单位负责人请假报告。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（二）校领导离沪外出，应填写《校领导离沪外出请假报告单》（附件1），办理报批手续。校领导请假报告单交党委办公室备案。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（三）中层干部离沪外出，应分别填写《中层正职干部离沪外出请假报告单》（附件2）或《中层副职干部离沪外出请假报告单》（附件3），办理报批手续。中层干部请假报告单交党委组织部备案。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（四）因特殊情况，无法事先书面请假报告的，应按照规定口头请假报告，事后及时补办书面请假报告手续。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（五）非寒暑假期间,领</w:t>
      </w:r>
      <w:r>
        <w:rPr>
          <w:rFonts w:hint="eastAsia" w:ascii="仿宋" w:hAnsi="仿宋" w:eastAsia="仿宋" w:cs="Arial"/>
          <w:color w:val="000000"/>
          <w:sz w:val="28"/>
          <w:szCs w:val="28"/>
        </w:rPr>
        <w:t>导干部离沪外出连续超过30天（含30天）的，一般应提前一个月提出申请，并经学校党委常委会研究批准后方可出行。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三、纪律要求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（一）各级领导干部要自觉遵守请假报告制度，按规定程序请假报告批准后，必须妥善安排好工作转接方可离岗。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（二）干部经批准请假报告外出后，应确保联系畅通。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（三）干部外出因故不能按期返回的，需在规定假期未满前按审批权限提出申请。对不按规定执行的，按有关规定作出严肃处理。如由此造成工作失误的，应追究责任。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（四）对无故不履行请假报告手续的，要按照相关规定对其通报批评；干部未履行请假报告手续外出期间，分管条线、部门出现教学、科研、安全等重大事故或造成严重后果的，要追究领导责任。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四、其他事宜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（一）本通知由党委组织部负责解释，上级有新规定的，按照上级规定执行。</w:t>
      </w:r>
    </w:p>
    <w:p>
      <w:pPr>
        <w:pStyle w:val="4"/>
        <w:spacing w:line="440" w:lineRule="atLeast"/>
        <w:ind w:firstLine="560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仿宋" w:hAnsi="仿宋" w:eastAsia="仿宋" w:cs="Arial"/>
          <w:color w:val="333333"/>
          <w:sz w:val="28"/>
          <w:szCs w:val="28"/>
        </w:rPr>
        <w:t>（二）本通知自发布之日起执行。</w:t>
      </w:r>
    </w:p>
    <w:p>
      <w:pPr>
        <w:pStyle w:val="4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4"/>
        <w:rPr>
          <w:rFonts w:hint="eastAsia" w:ascii="微软雅黑" w:hAnsi="微软雅黑" w:eastAsia="微软雅黑" w:cs="Arial"/>
          <w:color w:val="333333"/>
          <w:sz w:val="21"/>
          <w:szCs w:val="21"/>
        </w:rPr>
      </w:pPr>
      <w:r>
        <w:rPr>
          <w:rFonts w:hint="eastAsia" w:ascii="微软雅黑" w:hAnsi="微软雅黑" w:eastAsia="微软雅黑" w:cs="Arial"/>
          <w:color w:val="333333"/>
          <w:sz w:val="21"/>
          <w:szCs w:val="21"/>
        </w:rPr>
        <w:t> </w:t>
      </w:r>
    </w:p>
    <w:p>
      <w:pPr>
        <w:pStyle w:val="4"/>
        <w:ind w:firstLine="100"/>
      </w:pPr>
      <w:r>
        <w:rPr>
          <w:rFonts w:hint="eastAsia" w:ascii="仿宋" w:hAnsi="仿宋" w:eastAsia="仿宋" w:cs="Arial"/>
          <w:color w:val="333333"/>
          <w:sz w:val="28"/>
          <w:szCs w:val="28"/>
          <w:u w:val="single"/>
        </w:rPr>
        <w:t>中共上海海事大学委员会办公室</w:t>
      </w:r>
      <w:r>
        <w:rPr>
          <w:rFonts w:hint="eastAsia"/>
          <w:color w:val="333333"/>
          <w:sz w:val="28"/>
          <w:szCs w:val="28"/>
          <w:u w:val="single"/>
        </w:rPr>
        <w:t>  </w:t>
      </w:r>
      <w:r>
        <w:rPr>
          <w:rFonts w:hint="eastAsia" w:ascii="仿宋" w:hAnsi="仿宋" w:eastAsia="仿宋" w:cs="Arial"/>
          <w:color w:val="333333"/>
          <w:sz w:val="28"/>
          <w:szCs w:val="28"/>
          <w:u w:val="single"/>
        </w:rPr>
        <w:t xml:space="preserve"> </w:t>
      </w:r>
      <w:r>
        <w:rPr>
          <w:rFonts w:hint="eastAsia"/>
          <w:color w:val="333333"/>
          <w:sz w:val="28"/>
          <w:szCs w:val="28"/>
          <w:u w:val="single"/>
        </w:rPr>
        <w:t>  </w:t>
      </w:r>
      <w:r>
        <w:rPr>
          <w:rFonts w:hint="eastAsia" w:ascii="仿宋" w:hAnsi="仿宋" w:eastAsia="仿宋" w:cs="Arial"/>
          <w:color w:val="333333"/>
          <w:sz w:val="28"/>
          <w:szCs w:val="28"/>
          <w:u w:val="single"/>
        </w:rPr>
        <w:t>2019年4月22日印发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72" w:after="144"/>
      <w:ind w:firstLine="360"/>
    </w:pPr>
    <w:r>
      <w:rPr>
        <w:rFonts w:hint="eastAsia" w:ascii="华文中宋" w:hAnsi="华文中宋" w:eastAsia="华文中宋"/>
        <w:b/>
        <w:szCs w:val="21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73025</wp:posOffset>
          </wp:positionV>
          <wp:extent cx="1268095" cy="228600"/>
          <wp:effectExtent l="0" t="0" r="12065" b="0"/>
          <wp:wrapTight wrapText="bothSides">
            <wp:wrapPolygon>
              <wp:start x="0" y="0"/>
              <wp:lineTo x="0" y="20160"/>
              <wp:lineTo x="21286" y="20160"/>
              <wp:lineTo x="21286" y="0"/>
              <wp:lineTo x="0" y="0"/>
            </wp:wrapPolygon>
          </wp:wrapTight>
          <wp:docPr id="1" name="图片 1" descr="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68095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华文中宋" w:hAnsi="华文中宋" w:eastAsia="华文中宋"/>
        <w:b/>
        <w:sz w:val="21"/>
        <w:szCs w:val="21"/>
      </w:rPr>
      <w:t xml:space="preserve">                  </w:t>
    </w:r>
    <w:r>
      <w:rPr>
        <w:rFonts w:hint="eastAsia" w:ascii="华文中宋" w:hAnsi="华文中宋" w:eastAsia="华文中宋"/>
        <w:b/>
        <w:sz w:val="24"/>
        <w:szCs w:val="24"/>
      </w:rPr>
      <w:t>上海市高校文明校园创建材料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U0MjllNTY3MDFkOWEzYmUwNDEwM2UwZDViMTJmMGIifQ=="/>
  </w:docVars>
  <w:rsids>
    <w:rsidRoot w:val="004E5347"/>
    <w:rsid w:val="004E5347"/>
    <w:rsid w:val="005712D2"/>
    <w:rsid w:val="00674EB4"/>
    <w:rsid w:val="00C12DDA"/>
    <w:rsid w:val="32146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after="15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1130</Words>
  <Characters>1144</Characters>
  <Lines>8</Lines>
  <Paragraphs>2</Paragraphs>
  <TotalTime>0</TotalTime>
  <ScaleCrop>false</ScaleCrop>
  <LinksUpToDate>false</LinksUpToDate>
  <CharactersWithSpaces>1183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2019-11-07T02:04:00Z</dcterms:created>
  <dc:creator>Administrator</dc:creator>
  <cp:lastModifiedBy>邹小鱼鱼鱼呀</cp:lastModifiedBy>
  <dcterms:modified xsi:type="dcterms:W3CDTF">2022-08-08T10:33:50Z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0C160E6E4E014DD58F85D7F824523643</vt:lpwstr>
  </property>
</Properties>
</file>